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EDEDE" w:themeColor="background2" w:themeShade="E5"/>
  <w:body>
    <w:p w14:paraId="22B627EC" w14:textId="77777777" w:rsidR="00967FA1" w:rsidRDefault="00967FA1">
      <w:pPr>
        <w:widowControl w:val="0"/>
        <w:autoSpaceDE w:val="0"/>
        <w:autoSpaceDN w:val="0"/>
        <w:jc w:val="center"/>
        <w:rPr>
          <w:rFonts w:ascii="Publica Sans" w:hAnsi="Publica Sans"/>
          <w:bCs w:val="0"/>
          <w:color w:val="17365D"/>
          <w:sz w:val="36"/>
          <w:szCs w:val="36"/>
          <w:lang w:val="en-US"/>
        </w:rPr>
      </w:pPr>
    </w:p>
    <w:p w14:paraId="41264726" w14:textId="77777777" w:rsidR="00967FA1" w:rsidRDefault="00967FA1">
      <w:pPr>
        <w:widowControl w:val="0"/>
        <w:autoSpaceDE w:val="0"/>
        <w:autoSpaceDN w:val="0"/>
        <w:jc w:val="center"/>
        <w:rPr>
          <w:rFonts w:ascii="Publica Sans" w:hAnsi="Publica Sans"/>
          <w:bCs w:val="0"/>
          <w:color w:val="17365D"/>
          <w:sz w:val="36"/>
          <w:szCs w:val="36"/>
          <w:lang w:val="en-US"/>
        </w:rPr>
      </w:pPr>
    </w:p>
    <w:p w14:paraId="74846268" w14:textId="77777777" w:rsidR="00967FA1" w:rsidRDefault="00967FA1">
      <w:pPr>
        <w:widowControl w:val="0"/>
        <w:autoSpaceDE w:val="0"/>
        <w:autoSpaceDN w:val="0"/>
        <w:jc w:val="center"/>
        <w:rPr>
          <w:rFonts w:ascii="Publica Sans" w:hAnsi="Publica Sans"/>
          <w:bCs w:val="0"/>
          <w:color w:val="3E3E3E" w:themeColor="background2" w:themeShade="40"/>
          <w:sz w:val="36"/>
          <w:szCs w:val="36"/>
          <w:u w:val="double"/>
          <w:lang w:val="en-US"/>
        </w:rPr>
      </w:pPr>
    </w:p>
    <w:p w14:paraId="15C01550" w14:textId="77777777" w:rsidR="00967FA1" w:rsidRDefault="00C73DA4">
      <w:pPr>
        <w:widowControl w:val="0"/>
        <w:autoSpaceDE w:val="0"/>
        <w:autoSpaceDN w:val="0"/>
        <w:jc w:val="center"/>
        <w:rPr>
          <w:rFonts w:ascii="Publica Sans" w:hAnsi="Publica Sans"/>
          <w:bCs w:val="0"/>
          <w:color w:val="3E3E3E" w:themeColor="background2" w:themeShade="40"/>
          <w:sz w:val="36"/>
          <w:szCs w:val="36"/>
          <w:u w:val="double"/>
          <w:lang w:val="en-US"/>
        </w:rPr>
      </w:pPr>
      <w:r>
        <w:rPr>
          <w:rFonts w:ascii="Publica Sans" w:hAnsi="Publica Sans"/>
          <w:bCs w:val="0"/>
          <w:color w:val="3E3E3E" w:themeColor="background2" w:themeShade="40"/>
          <w:sz w:val="36"/>
          <w:szCs w:val="36"/>
          <w:u w:val="double"/>
          <w:lang w:val="en-US"/>
        </w:rPr>
        <w:t>FTESË PËR PJESËMARRJE</w:t>
      </w:r>
    </w:p>
    <w:p w14:paraId="04FE5656" w14:textId="0A9B9B08" w:rsidR="00967FA1" w:rsidRPr="00250519" w:rsidRDefault="00C73DA4">
      <w:pPr>
        <w:widowControl w:val="0"/>
        <w:tabs>
          <w:tab w:val="left" w:pos="2339"/>
        </w:tabs>
        <w:autoSpaceDE w:val="0"/>
        <w:autoSpaceDN w:val="0"/>
        <w:ind w:right="98"/>
        <w:jc w:val="center"/>
        <w:rPr>
          <w:rFonts w:ascii="Publica Sans" w:eastAsia="Roboto" w:hAnsi="Publica Sans" w:cs="Roboto"/>
          <w:b w:val="0"/>
          <w:bCs w:val="0"/>
          <w:i/>
          <w:iCs/>
          <w:color w:val="3E3E3E" w:themeColor="background2" w:themeShade="40"/>
          <w:sz w:val="28"/>
          <w:szCs w:val="28"/>
          <w:u w:val="double"/>
          <w:lang w:val="en-US"/>
        </w:rPr>
      </w:pPr>
      <w:r w:rsidRPr="00250519">
        <w:rPr>
          <w:rFonts w:ascii="Publica Sans" w:hAnsi="Publica Sans"/>
          <w:b w:val="0"/>
          <w:bCs w:val="0"/>
          <w:color w:val="3E3E3E" w:themeColor="background2" w:themeShade="40"/>
          <w:sz w:val="28"/>
          <w:szCs w:val="28"/>
          <w:u w:val="double"/>
          <w:lang w:val="en-US"/>
        </w:rPr>
        <w:t>NË PANAIRIN NDËRKOMBËTAR “</w:t>
      </w:r>
      <w:r w:rsidR="00DD30A2" w:rsidRPr="00250519">
        <w:rPr>
          <w:rFonts w:ascii="Publica Sans" w:hAnsi="Publica Sans"/>
          <w:b w:val="0"/>
          <w:bCs w:val="0"/>
          <w:color w:val="3E3E3E" w:themeColor="background2" w:themeShade="40"/>
          <w:sz w:val="28"/>
          <w:szCs w:val="28"/>
          <w:u w:val="double"/>
          <w:lang w:val="en-US"/>
        </w:rPr>
        <w:t>TIRANA INTERNATIONAL FAIR 32</w:t>
      </w:r>
      <w:r w:rsidRPr="00250519">
        <w:rPr>
          <w:rFonts w:ascii="Publica Sans" w:hAnsi="Publica Sans"/>
          <w:b w:val="0"/>
          <w:bCs w:val="0"/>
          <w:color w:val="3E3E3E" w:themeColor="background2" w:themeShade="40"/>
          <w:sz w:val="28"/>
          <w:szCs w:val="28"/>
          <w:u w:val="double"/>
          <w:lang w:val="en-US"/>
        </w:rPr>
        <w:t xml:space="preserve">”, </w:t>
      </w:r>
      <w:r w:rsidR="00250519" w:rsidRPr="00250519">
        <w:rPr>
          <w:rFonts w:ascii="Publica Sans" w:hAnsi="Publica Sans"/>
          <w:b w:val="0"/>
          <w:bCs w:val="0"/>
          <w:color w:val="3E3E3E" w:themeColor="background2" w:themeShade="40"/>
          <w:sz w:val="28"/>
          <w:szCs w:val="28"/>
          <w:u w:val="double"/>
          <w:lang w:val="en-US"/>
        </w:rPr>
        <w:t>TIRANË</w:t>
      </w:r>
      <w:r w:rsidRPr="00250519">
        <w:rPr>
          <w:rFonts w:ascii="Publica Sans" w:hAnsi="Publica Sans"/>
          <w:b w:val="0"/>
          <w:bCs w:val="0"/>
          <w:color w:val="3E3E3E" w:themeColor="background2" w:themeShade="40"/>
          <w:sz w:val="28"/>
          <w:szCs w:val="28"/>
          <w:u w:val="double"/>
          <w:lang w:val="en-US"/>
        </w:rPr>
        <w:t xml:space="preserve"> 202</w:t>
      </w:r>
      <w:r w:rsidR="00301CD6" w:rsidRPr="00250519">
        <w:rPr>
          <w:rFonts w:ascii="Publica Sans" w:hAnsi="Publica Sans"/>
          <w:b w:val="0"/>
          <w:bCs w:val="0"/>
          <w:color w:val="3E3E3E" w:themeColor="background2" w:themeShade="40"/>
          <w:sz w:val="28"/>
          <w:szCs w:val="28"/>
          <w:u w:val="double"/>
          <w:lang w:val="en-US"/>
        </w:rPr>
        <w:t>6</w:t>
      </w:r>
    </w:p>
    <w:p w14:paraId="619BF768" w14:textId="77777777" w:rsidR="00301DA9" w:rsidRDefault="00301DA9" w:rsidP="00A023CD">
      <w:pPr>
        <w:spacing w:line="360" w:lineRule="auto"/>
        <w:jc w:val="both"/>
        <w:rPr>
          <w:rFonts w:ascii="Times New Roman" w:hAnsi="Times New Roman"/>
          <w:b w:val="0"/>
          <w:bCs w:val="0"/>
          <w:sz w:val="24"/>
        </w:rPr>
      </w:pPr>
    </w:p>
    <w:p w14:paraId="3B097039" w14:textId="77777777" w:rsidR="00565137" w:rsidRDefault="00565137" w:rsidP="00A023CD">
      <w:pPr>
        <w:spacing w:line="360" w:lineRule="auto"/>
        <w:jc w:val="both"/>
        <w:rPr>
          <w:rFonts w:ascii="Times New Roman" w:hAnsi="Times New Roman"/>
          <w:b w:val="0"/>
          <w:bCs w:val="0"/>
          <w:sz w:val="24"/>
        </w:rPr>
      </w:pPr>
    </w:p>
    <w:p w14:paraId="59E411BC" w14:textId="05A6924B" w:rsidR="00301DA9" w:rsidRDefault="00301DA9" w:rsidP="00565137">
      <w:pPr>
        <w:spacing w:line="276" w:lineRule="auto"/>
        <w:jc w:val="both"/>
        <w:rPr>
          <w:rFonts w:ascii="Times New Roman" w:hAnsi="Times New Roman"/>
          <w:b w:val="0"/>
          <w:bCs w:val="0"/>
          <w:sz w:val="24"/>
        </w:rPr>
      </w:pPr>
      <w:r w:rsidRPr="00301DA9">
        <w:rPr>
          <w:rFonts w:ascii="Times New Roman" w:hAnsi="Times New Roman"/>
          <w:b w:val="0"/>
          <w:bCs w:val="0"/>
          <w:sz w:val="24"/>
        </w:rPr>
        <w:t xml:space="preserve">Ministria e Bujqësisë dhe Zhvillimit Rural fton subjektet që operojnë në sektorin e bujqësisë të marrin pjesë në Panairin Ndërkombëtar “Tirana International Fair 32” (TIF32-2026), që do të zhvillohet </w:t>
      </w:r>
      <w:r w:rsidR="00D55951">
        <w:rPr>
          <w:rFonts w:ascii="Times New Roman" w:hAnsi="Times New Roman"/>
          <w:b w:val="0"/>
          <w:bCs w:val="0"/>
          <w:sz w:val="24"/>
        </w:rPr>
        <w:t>më</w:t>
      </w:r>
      <w:r w:rsidRPr="00301DA9">
        <w:rPr>
          <w:rFonts w:ascii="Times New Roman" w:hAnsi="Times New Roman"/>
          <w:b w:val="0"/>
          <w:bCs w:val="0"/>
          <w:sz w:val="24"/>
        </w:rPr>
        <w:t xml:space="preserve"> 3 </w:t>
      </w:r>
      <w:r w:rsidR="00D55951">
        <w:rPr>
          <w:rFonts w:ascii="Times New Roman" w:hAnsi="Times New Roman"/>
          <w:b w:val="0"/>
          <w:bCs w:val="0"/>
          <w:sz w:val="24"/>
        </w:rPr>
        <w:t xml:space="preserve">- </w:t>
      </w:r>
      <w:r w:rsidRPr="00301DA9">
        <w:rPr>
          <w:rFonts w:ascii="Times New Roman" w:hAnsi="Times New Roman"/>
          <w:b w:val="0"/>
          <w:bCs w:val="0"/>
          <w:sz w:val="24"/>
        </w:rPr>
        <w:t>6 nëntor 2026, në Pallatin e Kongreseve, Tiranë.</w:t>
      </w:r>
    </w:p>
    <w:p w14:paraId="017EC909" w14:textId="77777777" w:rsidR="00565137" w:rsidRPr="00301DA9" w:rsidRDefault="00565137" w:rsidP="00565137">
      <w:pPr>
        <w:spacing w:line="276" w:lineRule="auto"/>
        <w:jc w:val="both"/>
        <w:rPr>
          <w:rFonts w:ascii="Times New Roman" w:hAnsi="Times New Roman"/>
          <w:b w:val="0"/>
          <w:bCs w:val="0"/>
          <w:sz w:val="24"/>
        </w:rPr>
      </w:pPr>
    </w:p>
    <w:p w14:paraId="1D89347D" w14:textId="77777777" w:rsidR="00301DA9" w:rsidRDefault="00301DA9" w:rsidP="00565137">
      <w:pPr>
        <w:spacing w:line="276" w:lineRule="auto"/>
        <w:jc w:val="both"/>
        <w:rPr>
          <w:rFonts w:ascii="Times New Roman" w:hAnsi="Times New Roman"/>
          <w:b w:val="0"/>
          <w:bCs w:val="0"/>
          <w:sz w:val="24"/>
        </w:rPr>
      </w:pPr>
      <w:r w:rsidRPr="00301DA9">
        <w:rPr>
          <w:rFonts w:ascii="Times New Roman" w:hAnsi="Times New Roman"/>
          <w:b w:val="0"/>
          <w:bCs w:val="0"/>
          <w:sz w:val="24"/>
        </w:rPr>
        <w:t xml:space="preserve">Ky panair është një platformë ndërkombëtare për promovimin e bizneseve, produkteve dhe shërbimeve, krijimin e kontakteve tregtare dhe zhvillimin e bashkëpunimit ndërmjet kompanive shqiptare dhe të huaja. Me konceptin e ri </w:t>
      </w:r>
      <w:r w:rsidRPr="00301DA9">
        <w:rPr>
          <w:rFonts w:ascii="Times New Roman" w:hAnsi="Times New Roman"/>
          <w:b w:val="0"/>
          <w:bCs w:val="0"/>
          <w:i/>
          <w:iCs/>
          <w:sz w:val="24"/>
        </w:rPr>
        <w:t>“The Fair of Fairs”</w:t>
      </w:r>
      <w:r w:rsidRPr="00301DA9">
        <w:rPr>
          <w:rFonts w:ascii="Times New Roman" w:hAnsi="Times New Roman"/>
          <w:b w:val="0"/>
          <w:bCs w:val="0"/>
          <w:sz w:val="24"/>
        </w:rPr>
        <w:t>, panairi bashkon sektorë të ndryshëm ekonomikë në pesë ekspozita të specializuara, që zhvillohen paralelisht dhe krijojnë mundësi bashkëpunimi ndërmjet industrive.</w:t>
      </w:r>
    </w:p>
    <w:p w14:paraId="3B4F0616" w14:textId="77777777" w:rsidR="00565137" w:rsidRPr="00301DA9" w:rsidRDefault="00565137" w:rsidP="00565137">
      <w:pPr>
        <w:spacing w:line="276" w:lineRule="auto"/>
        <w:jc w:val="both"/>
        <w:rPr>
          <w:rFonts w:ascii="Times New Roman" w:hAnsi="Times New Roman"/>
          <w:b w:val="0"/>
          <w:bCs w:val="0"/>
          <w:sz w:val="24"/>
        </w:rPr>
      </w:pPr>
    </w:p>
    <w:p w14:paraId="33AF550F" w14:textId="77777777" w:rsidR="00301DA9" w:rsidRDefault="00301DA9" w:rsidP="00565137">
      <w:pPr>
        <w:spacing w:line="276" w:lineRule="auto"/>
        <w:jc w:val="both"/>
        <w:rPr>
          <w:rFonts w:ascii="Times New Roman" w:hAnsi="Times New Roman"/>
          <w:b w:val="0"/>
          <w:bCs w:val="0"/>
          <w:sz w:val="24"/>
        </w:rPr>
      </w:pPr>
      <w:r w:rsidRPr="00301DA9">
        <w:rPr>
          <w:rFonts w:ascii="Times New Roman" w:hAnsi="Times New Roman"/>
          <w:b w:val="0"/>
          <w:bCs w:val="0"/>
          <w:sz w:val="24"/>
        </w:rPr>
        <w:t>Shërbimi “Hosted Buyers” krijon mundësi takimesh B2B ndërmjet prodhuesve shqiptarë me potencial eksporti dhe blerësve ndërkombëtarë, importuesve, distributorëve e rrjeteve tregtare, me qëllim promovimin e produkteve shqiptare dhe nxitjen e eksporteve.</w:t>
      </w:r>
    </w:p>
    <w:p w14:paraId="7851604B" w14:textId="05C6E6C5" w:rsidR="0015546C" w:rsidRPr="00301DA9" w:rsidRDefault="0015546C" w:rsidP="00565137">
      <w:pPr>
        <w:spacing w:line="276" w:lineRule="auto"/>
        <w:jc w:val="both"/>
        <w:rPr>
          <w:rFonts w:ascii="Times New Roman" w:hAnsi="Times New Roman"/>
          <w:b w:val="0"/>
          <w:bCs w:val="0"/>
          <w:sz w:val="24"/>
        </w:rPr>
      </w:pPr>
      <w:r w:rsidRPr="0015546C">
        <w:rPr>
          <w:rFonts w:ascii="Times New Roman" w:hAnsi="Times New Roman"/>
          <w:b w:val="0"/>
          <w:bCs w:val="0"/>
          <w:sz w:val="24"/>
        </w:rPr>
        <w:t>Në kuadër të këtij shërbimi do të organizohen takime të strukturuara B2B ndërmjet blerësve ndërkombëtarë dhe prodhuesve shqiptarë, me qëllim promovimin e produkteve shqiptare në tregjet e huaja, krijimin e partneriteteve tregtare dhe nxitjen e eksporteve.</w:t>
      </w:r>
    </w:p>
    <w:p w14:paraId="685EFC62" w14:textId="77777777" w:rsidR="00301DA9" w:rsidRPr="00301DA9" w:rsidRDefault="00301DA9" w:rsidP="00565137">
      <w:pPr>
        <w:spacing w:line="276" w:lineRule="auto"/>
        <w:jc w:val="both"/>
        <w:rPr>
          <w:rFonts w:ascii="Times New Roman" w:hAnsi="Times New Roman"/>
          <w:b w:val="0"/>
          <w:bCs w:val="0"/>
          <w:sz w:val="24"/>
        </w:rPr>
      </w:pPr>
      <w:r w:rsidRPr="00301DA9">
        <w:rPr>
          <w:rFonts w:ascii="Times New Roman" w:hAnsi="Times New Roman"/>
          <w:b w:val="0"/>
          <w:bCs w:val="0"/>
          <w:sz w:val="24"/>
        </w:rPr>
        <w:t>Zbatimi i shërbimit përcaktohet nga organizatori Klik Ekspo Grup, në koordinim me Ministrinë e Bujqësisë dhe Zhvillimit Rural dhe në përputhje me programin e takimeve B2B/B2G të TIF32.</w:t>
      </w:r>
    </w:p>
    <w:p w14:paraId="1F0536F0" w14:textId="77777777" w:rsidR="00301DA9" w:rsidRDefault="00301DA9" w:rsidP="00565137">
      <w:pPr>
        <w:spacing w:line="276" w:lineRule="auto"/>
        <w:jc w:val="both"/>
        <w:rPr>
          <w:rFonts w:ascii="Times New Roman" w:hAnsi="Times New Roman"/>
          <w:b w:val="0"/>
          <w:bCs w:val="0"/>
          <w:sz w:val="24"/>
        </w:rPr>
      </w:pPr>
    </w:p>
    <w:p w14:paraId="41982E19" w14:textId="77777777" w:rsidR="00565137" w:rsidRPr="00301DA9" w:rsidRDefault="00565137" w:rsidP="00565137">
      <w:pPr>
        <w:spacing w:line="276" w:lineRule="auto"/>
        <w:jc w:val="both"/>
        <w:rPr>
          <w:rFonts w:ascii="Times New Roman" w:hAnsi="Times New Roman"/>
          <w:b w:val="0"/>
          <w:bCs w:val="0"/>
          <w:sz w:val="24"/>
        </w:rPr>
      </w:pPr>
    </w:p>
    <w:p w14:paraId="042B7933" w14:textId="5F90F144" w:rsidR="00565137" w:rsidRDefault="00565137" w:rsidP="00565137">
      <w:pPr>
        <w:spacing w:line="276" w:lineRule="auto"/>
        <w:jc w:val="both"/>
        <w:rPr>
          <w:rFonts w:ascii="Times New Roman" w:hAnsi="Times New Roman"/>
          <w:b w:val="0"/>
          <w:bCs w:val="0"/>
          <w:sz w:val="24"/>
        </w:rPr>
      </w:pPr>
      <w:r w:rsidRPr="00565137">
        <w:rPr>
          <w:rFonts w:ascii="Times New Roman" w:hAnsi="Times New Roman"/>
          <w:b w:val="0"/>
          <w:bCs w:val="0"/>
          <w:sz w:val="24"/>
        </w:rPr>
        <w:t>Ftojmë të gjitha subjektet që i përkasin sektorit bujqësor, të marrin pjesë në “TIF 32- 2026” duke na dërguar me e-mail një prezantim të shkurtër të kompanisë</w:t>
      </w:r>
      <w:r w:rsidR="008C534F">
        <w:rPr>
          <w:rFonts w:ascii="Times New Roman" w:hAnsi="Times New Roman"/>
          <w:b w:val="0"/>
          <w:bCs w:val="0"/>
          <w:sz w:val="24"/>
        </w:rPr>
        <w:t xml:space="preserve">, </w:t>
      </w:r>
      <w:r w:rsidRPr="00565137">
        <w:rPr>
          <w:rFonts w:ascii="Times New Roman" w:hAnsi="Times New Roman"/>
          <w:sz w:val="24"/>
        </w:rPr>
        <w:t>brenda datës 1 nëntor 2026</w:t>
      </w:r>
      <w:r w:rsidRPr="00565137">
        <w:rPr>
          <w:rFonts w:ascii="Times New Roman" w:hAnsi="Times New Roman"/>
          <w:b w:val="0"/>
          <w:bCs w:val="0"/>
          <w:sz w:val="24"/>
        </w:rPr>
        <w:t xml:space="preserve">, në adresën: </w:t>
      </w:r>
      <w:hyperlink r:id="rId8" w:history="1">
        <w:r w:rsidRPr="00565137">
          <w:rPr>
            <w:rStyle w:val="Hyperlink"/>
            <w:rFonts w:ascii="Times New Roman" w:hAnsi="Times New Roman"/>
            <w:sz w:val="24"/>
          </w:rPr>
          <w:t>info@bujqesia.gov.al</w:t>
        </w:r>
      </w:hyperlink>
      <w:r w:rsidRPr="00565137">
        <w:rPr>
          <w:rFonts w:ascii="Times New Roman" w:hAnsi="Times New Roman"/>
          <w:b w:val="0"/>
          <w:bCs w:val="0"/>
          <w:sz w:val="24"/>
        </w:rPr>
        <w:t>.</w:t>
      </w:r>
    </w:p>
    <w:p w14:paraId="639D7DA8" w14:textId="77777777" w:rsidR="00565137" w:rsidRPr="00565137" w:rsidRDefault="00565137" w:rsidP="00565137">
      <w:pPr>
        <w:spacing w:line="276" w:lineRule="auto"/>
        <w:jc w:val="both"/>
        <w:rPr>
          <w:rFonts w:ascii="Times New Roman" w:hAnsi="Times New Roman"/>
          <w:b w:val="0"/>
          <w:bCs w:val="0"/>
          <w:sz w:val="24"/>
        </w:rPr>
      </w:pPr>
    </w:p>
    <w:p w14:paraId="12D55253" w14:textId="77777777" w:rsidR="00565137" w:rsidRPr="00565137" w:rsidRDefault="00565137" w:rsidP="00565137">
      <w:pPr>
        <w:spacing w:line="276" w:lineRule="auto"/>
        <w:jc w:val="both"/>
        <w:rPr>
          <w:rFonts w:ascii="Times New Roman" w:hAnsi="Times New Roman"/>
          <w:b w:val="0"/>
          <w:bCs w:val="0"/>
          <w:sz w:val="24"/>
        </w:rPr>
      </w:pPr>
      <w:r w:rsidRPr="00565137">
        <w:rPr>
          <w:rFonts w:ascii="Times New Roman" w:hAnsi="Times New Roman"/>
          <w:b w:val="0"/>
          <w:bCs w:val="0"/>
          <w:sz w:val="24"/>
        </w:rPr>
        <w:t>Në vijim, do t’Ju informojmë mbi detaje të mëtejshme rreth pjesëmarrjes Suaj në këtë panair.</w:t>
      </w:r>
    </w:p>
    <w:p w14:paraId="2469F972" w14:textId="77777777" w:rsidR="00301DA9" w:rsidRPr="00301DA9" w:rsidRDefault="00301DA9" w:rsidP="00301DA9">
      <w:pPr>
        <w:spacing w:line="360" w:lineRule="auto"/>
        <w:jc w:val="both"/>
        <w:rPr>
          <w:rFonts w:ascii="Times New Roman" w:hAnsi="Times New Roman"/>
          <w:b w:val="0"/>
          <w:bCs w:val="0"/>
          <w:sz w:val="24"/>
        </w:rPr>
      </w:pPr>
    </w:p>
    <w:p w14:paraId="404CB5B7" w14:textId="77777777" w:rsidR="00301DA9" w:rsidRPr="000714EB" w:rsidRDefault="00301DA9" w:rsidP="00A023CD">
      <w:pPr>
        <w:spacing w:line="360" w:lineRule="auto"/>
        <w:jc w:val="both"/>
        <w:rPr>
          <w:rFonts w:ascii="Times New Roman" w:hAnsi="Times New Roman"/>
          <w:b w:val="0"/>
          <w:bCs w:val="0"/>
          <w:sz w:val="24"/>
        </w:rPr>
      </w:pPr>
    </w:p>
    <w:sectPr w:rsidR="00301DA9" w:rsidRPr="000714EB">
      <w:headerReference w:type="default" r:id="rId9"/>
      <w:footerReference w:type="default" r:id="rId10"/>
      <w:pgSz w:w="12240" w:h="15840"/>
      <w:pgMar w:top="547" w:right="1440" w:bottom="634" w:left="1440" w:header="576" w:footer="2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AA0A3" w14:textId="77777777" w:rsidR="005E7CED" w:rsidRDefault="005E7CED">
      <w:r>
        <w:separator/>
      </w:r>
    </w:p>
  </w:endnote>
  <w:endnote w:type="continuationSeparator" w:id="0">
    <w:p w14:paraId="0B49E0A0" w14:textId="77777777" w:rsidR="005E7CED" w:rsidRDefault="005E7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ublica Sans">
    <w:altName w:val="Sylfaen"/>
    <w:charset w:val="4D"/>
    <w:family w:val="auto"/>
    <w:pitch w:val="default"/>
    <w:sig w:usb0="00000000" w:usb1="00000000" w:usb2="00000000" w:usb3="00000000" w:csb0="00000193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701A5" w14:textId="77777777" w:rsidR="00967FA1" w:rsidRDefault="00C73DA4">
    <w:pPr>
      <w:tabs>
        <w:tab w:val="left" w:pos="2713"/>
      </w:tabs>
      <w:spacing w:after="200" w:line="276" w:lineRule="auto"/>
      <w:contextualSpacing/>
      <w:jc w:val="both"/>
      <w:rPr>
        <w:rFonts w:ascii="Times New Roman" w:hAnsi="Times New Roman"/>
        <w:b w:val="0"/>
        <w:bCs w:val="0"/>
        <w:sz w:val="24"/>
        <w:lang w:val="zh-CN" w:eastAsia="zh-CN"/>
      </w:rPr>
    </w:pPr>
    <w:r>
      <w:rPr>
        <w:rFonts w:ascii="Times New Roman" w:hAnsi="Times New Roman"/>
        <w:b w:val="0"/>
        <w:bCs w:val="0"/>
        <w:noProof/>
        <w:sz w:val="24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E0365E" wp14:editId="76928BD0">
              <wp:simplePos x="0" y="0"/>
              <wp:positionH relativeFrom="column">
                <wp:posOffset>-85725</wp:posOffset>
              </wp:positionH>
              <wp:positionV relativeFrom="paragraph">
                <wp:posOffset>127000</wp:posOffset>
              </wp:positionV>
              <wp:extent cx="5934075" cy="635"/>
              <wp:effectExtent l="0" t="0" r="0" b="18415"/>
              <wp:wrapNone/>
              <wp:docPr id="9" name="AutoShap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5934075" cy="635"/>
                      </a:xfrm>
                      <a:prstGeom prst="bentConnector3">
                        <a:avLst>
                          <a:gd name="adj1" fmla="val 49995"/>
                        </a:avLst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1EE14509"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AutoShape 8" o:spid="_x0000_s1026" type="#_x0000_t34" style="position:absolute;margin-left:-6.75pt;margin-top:10pt;width:467.25pt;height: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" adj="10799"/>
          </w:pict>
        </mc:Fallback>
      </mc:AlternateContent>
    </w:r>
    <w:r>
      <w:rPr>
        <w:rFonts w:ascii="Times New Roman" w:hAnsi="Times New Roman"/>
        <w:b w:val="0"/>
        <w:bCs w:val="0"/>
        <w:sz w:val="24"/>
        <w:lang w:val="zh-CN" w:eastAsia="zh-CN"/>
      </w:rPr>
      <w:tab/>
    </w:r>
  </w:p>
  <w:p w14:paraId="53D6DE7F" w14:textId="142A5B28" w:rsidR="00967FA1" w:rsidRDefault="00C73DA4">
    <w:pPr>
      <w:spacing w:after="200" w:line="276" w:lineRule="auto"/>
      <w:contextualSpacing/>
      <w:jc w:val="center"/>
      <w:rPr>
        <w:rFonts w:ascii="Times New Roman" w:hAnsi="Times New Roman"/>
        <w:b w:val="0"/>
        <w:bCs w:val="0"/>
        <w:sz w:val="18"/>
        <w:szCs w:val="18"/>
        <w:u w:val="single"/>
        <w:lang w:val="it-IT" w:eastAsia="zh-CN"/>
      </w:rPr>
    </w:pPr>
    <w:r>
      <w:rPr>
        <w:rFonts w:ascii="Times New Roman" w:hAnsi="Times New Roman"/>
        <w:b w:val="0"/>
        <w:bCs w:val="0"/>
        <w:sz w:val="18"/>
        <w:szCs w:val="18"/>
        <w:lang w:val="it-IT" w:eastAsia="zh-CN"/>
      </w:rPr>
      <w:t xml:space="preserve">Adresa: Bulevardi “Dëshmorët e Kombit”, Nr. 2, Tiranë; Tel/Fax: 042226 911; </w:t>
    </w:r>
    <w:r w:rsidR="00B40598" w:rsidRPr="00DD30A2">
      <w:rPr>
        <w:rFonts w:ascii="Times New Roman" w:hAnsi="Times New Roman"/>
        <w:b w:val="0"/>
        <w:bCs w:val="0"/>
        <w:sz w:val="18"/>
        <w:szCs w:val="18"/>
        <w:lang w:val="it-IT" w:eastAsia="zh-CN"/>
      </w:rPr>
      <w:t>W</w:t>
    </w:r>
    <w:r>
      <w:rPr>
        <w:rFonts w:ascii="Times New Roman" w:hAnsi="Times New Roman"/>
        <w:b w:val="0"/>
        <w:bCs w:val="0"/>
        <w:sz w:val="18"/>
        <w:szCs w:val="18"/>
        <w:lang w:val="it-IT" w:eastAsia="zh-CN"/>
      </w:rPr>
      <w:t xml:space="preserve">eb: </w:t>
    </w:r>
    <w:r w:rsidR="00B40598" w:rsidRPr="00DD30A2">
      <w:rPr>
        <w:rFonts w:ascii="Times New Roman" w:hAnsi="Times New Roman"/>
        <w:b w:val="0"/>
        <w:bCs w:val="0"/>
        <w:sz w:val="18"/>
        <w:szCs w:val="18"/>
        <w:u w:val="single"/>
        <w:lang w:val="it-IT" w:eastAsia="zh-CN"/>
      </w:rPr>
      <w:t>www</w:t>
    </w:r>
    <w:r>
      <w:rPr>
        <w:rFonts w:ascii="Times New Roman" w:hAnsi="Times New Roman"/>
        <w:b w:val="0"/>
        <w:bCs w:val="0"/>
        <w:sz w:val="18"/>
        <w:szCs w:val="18"/>
        <w:u w:val="single"/>
        <w:lang w:val="it-IT" w:eastAsia="zh-CN"/>
      </w:rPr>
      <w:t>.bujqesia.gov.al</w:t>
    </w:r>
  </w:p>
  <w:p w14:paraId="752299E1" w14:textId="77777777" w:rsidR="00967FA1" w:rsidRDefault="00967F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5C674" w14:textId="77777777" w:rsidR="005E7CED" w:rsidRDefault="005E7CED">
      <w:r>
        <w:separator/>
      </w:r>
    </w:p>
  </w:footnote>
  <w:footnote w:type="continuationSeparator" w:id="0">
    <w:p w14:paraId="41D156F6" w14:textId="77777777" w:rsidR="005E7CED" w:rsidRDefault="005E7C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53300" w14:textId="77777777" w:rsidR="00967FA1" w:rsidRDefault="00C73DA4">
    <w:pPr>
      <w:pStyle w:val="Header"/>
      <w:jc w:val="both"/>
      <w:rPr>
        <w:lang w:val="en-US"/>
      </w:rPr>
    </w:pPr>
    <w:r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7964F3D0" wp14:editId="30EA62E2">
          <wp:simplePos x="0" y="0"/>
          <wp:positionH relativeFrom="margin">
            <wp:align>center</wp:align>
          </wp:positionH>
          <wp:positionV relativeFrom="paragraph">
            <wp:posOffset>5715</wp:posOffset>
          </wp:positionV>
          <wp:extent cx="1285875" cy="985520"/>
          <wp:effectExtent l="0" t="0" r="9525" b="5080"/>
          <wp:wrapThrough wrapText="bothSides">
            <wp:wrapPolygon edited="0">
              <wp:start x="0" y="0"/>
              <wp:lineTo x="0" y="21294"/>
              <wp:lineTo x="21440" y="21294"/>
              <wp:lineTo x="21440" y="0"/>
              <wp:lineTo x="0" y="0"/>
            </wp:wrapPolygon>
          </wp:wrapThrough>
          <wp:docPr id="6" name="Picture 6" descr="http://www.bujqesia.gov.al/files/logo/small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http://www.bujqesia.gov.al/files/logo/small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85875" cy="985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F124111" w14:textId="77777777" w:rsidR="00967FA1" w:rsidRDefault="00C73DA4">
    <w:pPr>
      <w:pStyle w:val="Header"/>
      <w:jc w:val="both"/>
    </w:pPr>
    <w:r>
      <w:rPr>
        <w:lang w:val="en-US"/>
      </w:rPr>
      <w:t xml:space="preserve">            </w:t>
    </w:r>
    <w:r>
      <w:rPr>
        <w:rFonts w:ascii="Publica Sans" w:eastAsia="Roboto" w:hAnsi="Publica Sans" w:cs="Roboto"/>
        <w:i/>
        <w:iCs/>
        <w:color w:val="000000" w:themeColor="text2" w:themeShade="BF"/>
        <w:sz w:val="28"/>
        <w:szCs w:val="18"/>
      </w:rPr>
      <w:ptab w:relativeTo="margin" w:alignment="right" w:leader="none"/>
    </w:r>
  </w:p>
  <w:p w14:paraId="7A57209C" w14:textId="77777777" w:rsidR="00967FA1" w:rsidRDefault="00967F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435"/>
    <w:rsid w:val="000066FE"/>
    <w:rsid w:val="0001396D"/>
    <w:rsid w:val="00025987"/>
    <w:rsid w:val="00025E11"/>
    <w:rsid w:val="00027B05"/>
    <w:rsid w:val="0003490D"/>
    <w:rsid w:val="00035F3D"/>
    <w:rsid w:val="000406D5"/>
    <w:rsid w:val="00051DE1"/>
    <w:rsid w:val="0005252D"/>
    <w:rsid w:val="00070B1B"/>
    <w:rsid w:val="000714EB"/>
    <w:rsid w:val="00073004"/>
    <w:rsid w:val="000747E3"/>
    <w:rsid w:val="00084DBD"/>
    <w:rsid w:val="00091C62"/>
    <w:rsid w:val="000A6AF9"/>
    <w:rsid w:val="000B3458"/>
    <w:rsid w:val="000D2435"/>
    <w:rsid w:val="000D2AFB"/>
    <w:rsid w:val="000D5F02"/>
    <w:rsid w:val="000D7D7C"/>
    <w:rsid w:val="000E0FFF"/>
    <w:rsid w:val="000E32F8"/>
    <w:rsid w:val="000E60A8"/>
    <w:rsid w:val="000E648D"/>
    <w:rsid w:val="000F51B3"/>
    <w:rsid w:val="000F7344"/>
    <w:rsid w:val="000F741B"/>
    <w:rsid w:val="001001E6"/>
    <w:rsid w:val="001005FB"/>
    <w:rsid w:val="00104D72"/>
    <w:rsid w:val="00105EBC"/>
    <w:rsid w:val="00107589"/>
    <w:rsid w:val="00110A23"/>
    <w:rsid w:val="00114624"/>
    <w:rsid w:val="00122888"/>
    <w:rsid w:val="00127993"/>
    <w:rsid w:val="00133795"/>
    <w:rsid w:val="0015546C"/>
    <w:rsid w:val="00163755"/>
    <w:rsid w:val="001824C1"/>
    <w:rsid w:val="00182ED8"/>
    <w:rsid w:val="00184264"/>
    <w:rsid w:val="0018491A"/>
    <w:rsid w:val="00192BDB"/>
    <w:rsid w:val="00193CDB"/>
    <w:rsid w:val="00194586"/>
    <w:rsid w:val="00195B3F"/>
    <w:rsid w:val="001A706E"/>
    <w:rsid w:val="001B2E90"/>
    <w:rsid w:val="001B7722"/>
    <w:rsid w:val="001E3C98"/>
    <w:rsid w:val="00200406"/>
    <w:rsid w:val="00202D1C"/>
    <w:rsid w:val="002034F3"/>
    <w:rsid w:val="00214E62"/>
    <w:rsid w:val="002164C8"/>
    <w:rsid w:val="00222B2B"/>
    <w:rsid w:val="002232B8"/>
    <w:rsid w:val="00231B00"/>
    <w:rsid w:val="002404DA"/>
    <w:rsid w:val="00242515"/>
    <w:rsid w:val="002429C9"/>
    <w:rsid w:val="00243A2C"/>
    <w:rsid w:val="0024535B"/>
    <w:rsid w:val="00250519"/>
    <w:rsid w:val="002516B9"/>
    <w:rsid w:val="00255A2E"/>
    <w:rsid w:val="0025752E"/>
    <w:rsid w:val="002666A9"/>
    <w:rsid w:val="00273538"/>
    <w:rsid w:val="0027532E"/>
    <w:rsid w:val="002857C4"/>
    <w:rsid w:val="002930EC"/>
    <w:rsid w:val="002A3B48"/>
    <w:rsid w:val="002A3CBA"/>
    <w:rsid w:val="002A4CED"/>
    <w:rsid w:val="002A7876"/>
    <w:rsid w:val="002C26B6"/>
    <w:rsid w:val="002D2884"/>
    <w:rsid w:val="002E1530"/>
    <w:rsid w:val="002E2F12"/>
    <w:rsid w:val="002F4622"/>
    <w:rsid w:val="002F75C6"/>
    <w:rsid w:val="00301CD6"/>
    <w:rsid w:val="00301DA9"/>
    <w:rsid w:val="0030394A"/>
    <w:rsid w:val="003073C8"/>
    <w:rsid w:val="00320808"/>
    <w:rsid w:val="00326C34"/>
    <w:rsid w:val="003275F9"/>
    <w:rsid w:val="00351A3E"/>
    <w:rsid w:val="00356693"/>
    <w:rsid w:val="00362FC8"/>
    <w:rsid w:val="00364EEE"/>
    <w:rsid w:val="0036533A"/>
    <w:rsid w:val="00390FF8"/>
    <w:rsid w:val="00394946"/>
    <w:rsid w:val="00394C2D"/>
    <w:rsid w:val="003A14BE"/>
    <w:rsid w:val="003A4C86"/>
    <w:rsid w:val="003B136C"/>
    <w:rsid w:val="003C2F48"/>
    <w:rsid w:val="003D4AA1"/>
    <w:rsid w:val="003D5EA0"/>
    <w:rsid w:val="003D7289"/>
    <w:rsid w:val="003E08C9"/>
    <w:rsid w:val="003F1D00"/>
    <w:rsid w:val="004064B4"/>
    <w:rsid w:val="0041029A"/>
    <w:rsid w:val="00415472"/>
    <w:rsid w:val="00416013"/>
    <w:rsid w:val="00422A8A"/>
    <w:rsid w:val="00432CEE"/>
    <w:rsid w:val="00442789"/>
    <w:rsid w:val="00443851"/>
    <w:rsid w:val="00443EDF"/>
    <w:rsid w:val="004520E0"/>
    <w:rsid w:val="004804B3"/>
    <w:rsid w:val="0048237F"/>
    <w:rsid w:val="00484ADA"/>
    <w:rsid w:val="00491D41"/>
    <w:rsid w:val="004A218C"/>
    <w:rsid w:val="004A5DCC"/>
    <w:rsid w:val="004B0282"/>
    <w:rsid w:val="004B0E45"/>
    <w:rsid w:val="004B2271"/>
    <w:rsid w:val="004B3849"/>
    <w:rsid w:val="004C1D4B"/>
    <w:rsid w:val="004C379F"/>
    <w:rsid w:val="004C6E2B"/>
    <w:rsid w:val="004D4E59"/>
    <w:rsid w:val="004D675F"/>
    <w:rsid w:val="004E1CC5"/>
    <w:rsid w:val="004E4AC3"/>
    <w:rsid w:val="00501ACA"/>
    <w:rsid w:val="00502415"/>
    <w:rsid w:val="00507827"/>
    <w:rsid w:val="00515F6A"/>
    <w:rsid w:val="00520F30"/>
    <w:rsid w:val="00524B2B"/>
    <w:rsid w:val="00531900"/>
    <w:rsid w:val="00542073"/>
    <w:rsid w:val="00551DAB"/>
    <w:rsid w:val="00552AC1"/>
    <w:rsid w:val="00561D08"/>
    <w:rsid w:val="0056251B"/>
    <w:rsid w:val="00565137"/>
    <w:rsid w:val="0056543B"/>
    <w:rsid w:val="00566028"/>
    <w:rsid w:val="00580DA0"/>
    <w:rsid w:val="005967DB"/>
    <w:rsid w:val="005970ED"/>
    <w:rsid w:val="005A5EF5"/>
    <w:rsid w:val="005B6EC1"/>
    <w:rsid w:val="005C0E73"/>
    <w:rsid w:val="005C5CA1"/>
    <w:rsid w:val="005C66D5"/>
    <w:rsid w:val="005D33F2"/>
    <w:rsid w:val="005E236D"/>
    <w:rsid w:val="005E5A9F"/>
    <w:rsid w:val="005E5E58"/>
    <w:rsid w:val="005E7CED"/>
    <w:rsid w:val="005F770E"/>
    <w:rsid w:val="00606DB9"/>
    <w:rsid w:val="00620DE1"/>
    <w:rsid w:val="00623C85"/>
    <w:rsid w:val="00631FBA"/>
    <w:rsid w:val="0063276D"/>
    <w:rsid w:val="006349D0"/>
    <w:rsid w:val="00637CF6"/>
    <w:rsid w:val="00642DDC"/>
    <w:rsid w:val="00646D3D"/>
    <w:rsid w:val="006548B1"/>
    <w:rsid w:val="0066336B"/>
    <w:rsid w:val="00666B42"/>
    <w:rsid w:val="00666E40"/>
    <w:rsid w:val="00676CD4"/>
    <w:rsid w:val="006811CA"/>
    <w:rsid w:val="00684D6A"/>
    <w:rsid w:val="00690F2D"/>
    <w:rsid w:val="006928FD"/>
    <w:rsid w:val="006A0301"/>
    <w:rsid w:val="006B0048"/>
    <w:rsid w:val="006B0FA3"/>
    <w:rsid w:val="006B4C74"/>
    <w:rsid w:val="006B6B28"/>
    <w:rsid w:val="006C4D50"/>
    <w:rsid w:val="006E000F"/>
    <w:rsid w:val="006F16A3"/>
    <w:rsid w:val="006F26BC"/>
    <w:rsid w:val="006F2CAA"/>
    <w:rsid w:val="0070767C"/>
    <w:rsid w:val="007122F2"/>
    <w:rsid w:val="007175FE"/>
    <w:rsid w:val="007223F2"/>
    <w:rsid w:val="0072642E"/>
    <w:rsid w:val="00726539"/>
    <w:rsid w:val="007359A8"/>
    <w:rsid w:val="00755F6B"/>
    <w:rsid w:val="00760306"/>
    <w:rsid w:val="0076515F"/>
    <w:rsid w:val="007710E7"/>
    <w:rsid w:val="00771D5C"/>
    <w:rsid w:val="007774F4"/>
    <w:rsid w:val="00782EB4"/>
    <w:rsid w:val="00784E91"/>
    <w:rsid w:val="00787435"/>
    <w:rsid w:val="00790F30"/>
    <w:rsid w:val="007A0B14"/>
    <w:rsid w:val="007C5F43"/>
    <w:rsid w:val="007D443E"/>
    <w:rsid w:val="007D666B"/>
    <w:rsid w:val="007E15D1"/>
    <w:rsid w:val="007E1FA6"/>
    <w:rsid w:val="007E445D"/>
    <w:rsid w:val="007F24F7"/>
    <w:rsid w:val="007F4AFE"/>
    <w:rsid w:val="008015C7"/>
    <w:rsid w:val="00807BCD"/>
    <w:rsid w:val="008159EE"/>
    <w:rsid w:val="00824A18"/>
    <w:rsid w:val="00826CFE"/>
    <w:rsid w:val="00841389"/>
    <w:rsid w:val="008436F7"/>
    <w:rsid w:val="008452A4"/>
    <w:rsid w:val="0084635D"/>
    <w:rsid w:val="008533B1"/>
    <w:rsid w:val="00863ADE"/>
    <w:rsid w:val="008649E8"/>
    <w:rsid w:val="00864A80"/>
    <w:rsid w:val="008670C4"/>
    <w:rsid w:val="00870024"/>
    <w:rsid w:val="008727BB"/>
    <w:rsid w:val="00872B1D"/>
    <w:rsid w:val="00875A60"/>
    <w:rsid w:val="00876423"/>
    <w:rsid w:val="00883DA8"/>
    <w:rsid w:val="008902F1"/>
    <w:rsid w:val="008A10AF"/>
    <w:rsid w:val="008A29F3"/>
    <w:rsid w:val="008A6116"/>
    <w:rsid w:val="008C10B4"/>
    <w:rsid w:val="008C534F"/>
    <w:rsid w:val="008D3A51"/>
    <w:rsid w:val="008D3A8D"/>
    <w:rsid w:val="008D5E2F"/>
    <w:rsid w:val="008E04EE"/>
    <w:rsid w:val="008E48B3"/>
    <w:rsid w:val="00903240"/>
    <w:rsid w:val="00906E63"/>
    <w:rsid w:val="009143BE"/>
    <w:rsid w:val="00926A0F"/>
    <w:rsid w:val="00930312"/>
    <w:rsid w:val="00951D98"/>
    <w:rsid w:val="00952C3F"/>
    <w:rsid w:val="00955198"/>
    <w:rsid w:val="00955712"/>
    <w:rsid w:val="00965A32"/>
    <w:rsid w:val="00967FA1"/>
    <w:rsid w:val="00970680"/>
    <w:rsid w:val="009713EF"/>
    <w:rsid w:val="00973815"/>
    <w:rsid w:val="00982F2E"/>
    <w:rsid w:val="00986991"/>
    <w:rsid w:val="00987F4F"/>
    <w:rsid w:val="0099000A"/>
    <w:rsid w:val="009A44B5"/>
    <w:rsid w:val="009C14C6"/>
    <w:rsid w:val="009C4187"/>
    <w:rsid w:val="009D3363"/>
    <w:rsid w:val="009E5F75"/>
    <w:rsid w:val="00A00319"/>
    <w:rsid w:val="00A023CD"/>
    <w:rsid w:val="00A069CA"/>
    <w:rsid w:val="00A1192B"/>
    <w:rsid w:val="00A12B3F"/>
    <w:rsid w:val="00A13104"/>
    <w:rsid w:val="00A14754"/>
    <w:rsid w:val="00A1779C"/>
    <w:rsid w:val="00A17BA0"/>
    <w:rsid w:val="00A214F3"/>
    <w:rsid w:val="00A2165E"/>
    <w:rsid w:val="00A239E5"/>
    <w:rsid w:val="00A23FD0"/>
    <w:rsid w:val="00A30AC8"/>
    <w:rsid w:val="00A32974"/>
    <w:rsid w:val="00A32BF6"/>
    <w:rsid w:val="00A33385"/>
    <w:rsid w:val="00A37EA1"/>
    <w:rsid w:val="00A44151"/>
    <w:rsid w:val="00A503D2"/>
    <w:rsid w:val="00A671DF"/>
    <w:rsid w:val="00A70BCC"/>
    <w:rsid w:val="00A7549E"/>
    <w:rsid w:val="00A9477E"/>
    <w:rsid w:val="00AA0B78"/>
    <w:rsid w:val="00AA0DB6"/>
    <w:rsid w:val="00AC7D3C"/>
    <w:rsid w:val="00AD023D"/>
    <w:rsid w:val="00AD085E"/>
    <w:rsid w:val="00AD14D2"/>
    <w:rsid w:val="00AD2128"/>
    <w:rsid w:val="00B025BD"/>
    <w:rsid w:val="00B14659"/>
    <w:rsid w:val="00B16348"/>
    <w:rsid w:val="00B17AAC"/>
    <w:rsid w:val="00B204B5"/>
    <w:rsid w:val="00B21AD0"/>
    <w:rsid w:val="00B24FFB"/>
    <w:rsid w:val="00B36BDF"/>
    <w:rsid w:val="00B37BAE"/>
    <w:rsid w:val="00B40598"/>
    <w:rsid w:val="00B40DAE"/>
    <w:rsid w:val="00B436A4"/>
    <w:rsid w:val="00B45AFD"/>
    <w:rsid w:val="00B534AB"/>
    <w:rsid w:val="00B636D3"/>
    <w:rsid w:val="00B6402E"/>
    <w:rsid w:val="00B77D31"/>
    <w:rsid w:val="00B868E9"/>
    <w:rsid w:val="00B93BEF"/>
    <w:rsid w:val="00B96679"/>
    <w:rsid w:val="00BA14AD"/>
    <w:rsid w:val="00BA4743"/>
    <w:rsid w:val="00BB5E7E"/>
    <w:rsid w:val="00BB639F"/>
    <w:rsid w:val="00BC04EB"/>
    <w:rsid w:val="00BC3B9E"/>
    <w:rsid w:val="00BD1365"/>
    <w:rsid w:val="00BD138B"/>
    <w:rsid w:val="00BD7388"/>
    <w:rsid w:val="00BE6E48"/>
    <w:rsid w:val="00BE764A"/>
    <w:rsid w:val="00BF187E"/>
    <w:rsid w:val="00BF441F"/>
    <w:rsid w:val="00BF76C0"/>
    <w:rsid w:val="00C170D2"/>
    <w:rsid w:val="00C30C69"/>
    <w:rsid w:val="00C313D6"/>
    <w:rsid w:val="00C33606"/>
    <w:rsid w:val="00C33E98"/>
    <w:rsid w:val="00C50DC5"/>
    <w:rsid w:val="00C53123"/>
    <w:rsid w:val="00C60942"/>
    <w:rsid w:val="00C62F49"/>
    <w:rsid w:val="00C73463"/>
    <w:rsid w:val="00C73DA4"/>
    <w:rsid w:val="00C757A3"/>
    <w:rsid w:val="00C83565"/>
    <w:rsid w:val="00C83AD9"/>
    <w:rsid w:val="00C85DD8"/>
    <w:rsid w:val="00C86950"/>
    <w:rsid w:val="00C954C2"/>
    <w:rsid w:val="00C95CEB"/>
    <w:rsid w:val="00CA5D9D"/>
    <w:rsid w:val="00CB39D0"/>
    <w:rsid w:val="00CC1C1F"/>
    <w:rsid w:val="00CC1E74"/>
    <w:rsid w:val="00CC43E6"/>
    <w:rsid w:val="00CD31A6"/>
    <w:rsid w:val="00CF572D"/>
    <w:rsid w:val="00D03834"/>
    <w:rsid w:val="00D05893"/>
    <w:rsid w:val="00D10D9F"/>
    <w:rsid w:val="00D154CD"/>
    <w:rsid w:val="00D2361E"/>
    <w:rsid w:val="00D249F2"/>
    <w:rsid w:val="00D24FE6"/>
    <w:rsid w:val="00D25954"/>
    <w:rsid w:val="00D279FC"/>
    <w:rsid w:val="00D30575"/>
    <w:rsid w:val="00D3402A"/>
    <w:rsid w:val="00D34357"/>
    <w:rsid w:val="00D435B6"/>
    <w:rsid w:val="00D47039"/>
    <w:rsid w:val="00D54B6D"/>
    <w:rsid w:val="00D55951"/>
    <w:rsid w:val="00D6596C"/>
    <w:rsid w:val="00D706B6"/>
    <w:rsid w:val="00D843EC"/>
    <w:rsid w:val="00D86250"/>
    <w:rsid w:val="00D9522D"/>
    <w:rsid w:val="00DA20A0"/>
    <w:rsid w:val="00DB27BF"/>
    <w:rsid w:val="00DB2CB9"/>
    <w:rsid w:val="00DC44D4"/>
    <w:rsid w:val="00DD30A2"/>
    <w:rsid w:val="00DD5F07"/>
    <w:rsid w:val="00DE2E87"/>
    <w:rsid w:val="00DE4361"/>
    <w:rsid w:val="00DE5791"/>
    <w:rsid w:val="00DE6437"/>
    <w:rsid w:val="00DF2785"/>
    <w:rsid w:val="00DF385B"/>
    <w:rsid w:val="00DF5FEA"/>
    <w:rsid w:val="00DF6EDA"/>
    <w:rsid w:val="00E0645E"/>
    <w:rsid w:val="00E128BA"/>
    <w:rsid w:val="00E12B9E"/>
    <w:rsid w:val="00E12C63"/>
    <w:rsid w:val="00E33CDD"/>
    <w:rsid w:val="00E47C09"/>
    <w:rsid w:val="00E52741"/>
    <w:rsid w:val="00E61E9C"/>
    <w:rsid w:val="00E6783A"/>
    <w:rsid w:val="00E72457"/>
    <w:rsid w:val="00E77760"/>
    <w:rsid w:val="00E95480"/>
    <w:rsid w:val="00E966E6"/>
    <w:rsid w:val="00E97D30"/>
    <w:rsid w:val="00EA41F3"/>
    <w:rsid w:val="00EC006B"/>
    <w:rsid w:val="00EC2E4E"/>
    <w:rsid w:val="00EC6CB2"/>
    <w:rsid w:val="00ED0188"/>
    <w:rsid w:val="00ED2D4C"/>
    <w:rsid w:val="00ED7C44"/>
    <w:rsid w:val="00EE14F0"/>
    <w:rsid w:val="00EE4F52"/>
    <w:rsid w:val="00EE5350"/>
    <w:rsid w:val="00F00461"/>
    <w:rsid w:val="00F05688"/>
    <w:rsid w:val="00F07232"/>
    <w:rsid w:val="00F145A8"/>
    <w:rsid w:val="00F14839"/>
    <w:rsid w:val="00F14932"/>
    <w:rsid w:val="00F20A0B"/>
    <w:rsid w:val="00F215E6"/>
    <w:rsid w:val="00F255BE"/>
    <w:rsid w:val="00F30FD1"/>
    <w:rsid w:val="00F31234"/>
    <w:rsid w:val="00F43B6D"/>
    <w:rsid w:val="00F55ECF"/>
    <w:rsid w:val="00F5695A"/>
    <w:rsid w:val="00F646D9"/>
    <w:rsid w:val="00F6505D"/>
    <w:rsid w:val="00F65F03"/>
    <w:rsid w:val="00F66EB9"/>
    <w:rsid w:val="00F6754A"/>
    <w:rsid w:val="00F75D70"/>
    <w:rsid w:val="00F81558"/>
    <w:rsid w:val="00F91396"/>
    <w:rsid w:val="00F91809"/>
    <w:rsid w:val="00F971F4"/>
    <w:rsid w:val="00F979D3"/>
    <w:rsid w:val="00FA2987"/>
    <w:rsid w:val="00FB3E80"/>
    <w:rsid w:val="00FC0BA6"/>
    <w:rsid w:val="00FC0CEC"/>
    <w:rsid w:val="00FC256D"/>
    <w:rsid w:val="00FC399F"/>
    <w:rsid w:val="00FC4328"/>
    <w:rsid w:val="00FC4849"/>
    <w:rsid w:val="00FD66CF"/>
    <w:rsid w:val="00FE27D9"/>
    <w:rsid w:val="00FF38B1"/>
    <w:rsid w:val="00FF3BD1"/>
    <w:rsid w:val="00FF5931"/>
    <w:rsid w:val="00FF7182"/>
    <w:rsid w:val="028448AE"/>
    <w:rsid w:val="02BA4D88"/>
    <w:rsid w:val="02BE6638"/>
    <w:rsid w:val="04976897"/>
    <w:rsid w:val="05944503"/>
    <w:rsid w:val="05D4629F"/>
    <w:rsid w:val="081D067A"/>
    <w:rsid w:val="102D2316"/>
    <w:rsid w:val="13274F40"/>
    <w:rsid w:val="1330168A"/>
    <w:rsid w:val="13AF1ECC"/>
    <w:rsid w:val="171107A5"/>
    <w:rsid w:val="1755730C"/>
    <w:rsid w:val="17674272"/>
    <w:rsid w:val="195902A5"/>
    <w:rsid w:val="19E70C28"/>
    <w:rsid w:val="22D53DFE"/>
    <w:rsid w:val="2367211D"/>
    <w:rsid w:val="25747800"/>
    <w:rsid w:val="28395A0A"/>
    <w:rsid w:val="29D4396D"/>
    <w:rsid w:val="2AA97B8C"/>
    <w:rsid w:val="2B6C0741"/>
    <w:rsid w:val="2B8B28FE"/>
    <w:rsid w:val="2D653489"/>
    <w:rsid w:val="32E93B15"/>
    <w:rsid w:val="357C3ACE"/>
    <w:rsid w:val="3CF1568C"/>
    <w:rsid w:val="4623311D"/>
    <w:rsid w:val="49EB5A2E"/>
    <w:rsid w:val="4B935E0E"/>
    <w:rsid w:val="4BE7451B"/>
    <w:rsid w:val="4C9F56BD"/>
    <w:rsid w:val="4F454F19"/>
    <w:rsid w:val="528021E8"/>
    <w:rsid w:val="53DF5628"/>
    <w:rsid w:val="58015670"/>
    <w:rsid w:val="58F45B2F"/>
    <w:rsid w:val="599D1D80"/>
    <w:rsid w:val="5BA85EEE"/>
    <w:rsid w:val="5CD033D2"/>
    <w:rsid w:val="5D5B0DB7"/>
    <w:rsid w:val="60017D91"/>
    <w:rsid w:val="607779D0"/>
    <w:rsid w:val="61A50442"/>
    <w:rsid w:val="65025A41"/>
    <w:rsid w:val="662E04A6"/>
    <w:rsid w:val="670C119E"/>
    <w:rsid w:val="6AFD7AFD"/>
    <w:rsid w:val="6B0655A3"/>
    <w:rsid w:val="6C6D5DF2"/>
    <w:rsid w:val="6C9172AB"/>
    <w:rsid w:val="6CB90DA1"/>
    <w:rsid w:val="6CD22A49"/>
    <w:rsid w:val="6D4D02D2"/>
    <w:rsid w:val="6DF758F9"/>
    <w:rsid w:val="6F391788"/>
    <w:rsid w:val="722C4FDE"/>
    <w:rsid w:val="72CE6D66"/>
    <w:rsid w:val="73433B43"/>
    <w:rsid w:val="74E34252"/>
    <w:rsid w:val="76FE7D5F"/>
    <w:rsid w:val="78563879"/>
    <w:rsid w:val="785E6707"/>
    <w:rsid w:val="7C607F1C"/>
    <w:rsid w:val="7DA6606E"/>
    <w:rsid w:val="7E514E4C"/>
    <w:rsid w:val="7FC34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82D2C5"/>
  <w15:docId w15:val="{712E9270-FB24-4DC0-A1A8-E41A6D386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ookman Old Style" w:eastAsia="Times New Roman" w:hAnsi="Bookman Old Style"/>
      <w:b/>
      <w:bCs/>
      <w:sz w:val="26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qFormat/>
    <w:rPr>
      <w:rFonts w:ascii="Consolas" w:hAnsi="Consolas"/>
      <w:sz w:val="20"/>
      <w:szCs w:val="20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link w:val="BalloonText"/>
    <w:uiPriority w:val="99"/>
    <w:semiHidden/>
    <w:qFormat/>
    <w:rPr>
      <w:rFonts w:ascii="Tahoma" w:eastAsia="Times New Roman" w:hAnsi="Tahoma" w:cs="Tahoma"/>
      <w:b/>
      <w:bCs/>
      <w:sz w:val="16"/>
      <w:szCs w:val="16"/>
    </w:rPr>
  </w:style>
  <w:style w:type="paragraph" w:customStyle="1" w:styleId="akti">
    <w:name w:val="akti"/>
    <w:basedOn w:val="Normal"/>
    <w:qFormat/>
    <w:pPr>
      <w:spacing w:before="100" w:beforeAutospacing="1" w:after="100" w:afterAutospacing="1"/>
    </w:pPr>
    <w:rPr>
      <w:rFonts w:ascii="Times New Roman" w:hAnsi="Times New Roman"/>
      <w:b w:val="0"/>
      <w:bCs w:val="0"/>
      <w:sz w:val="24"/>
    </w:rPr>
  </w:style>
  <w:style w:type="character" w:customStyle="1" w:styleId="HeaderChar">
    <w:name w:val="Header Char"/>
    <w:link w:val="Header"/>
    <w:uiPriority w:val="99"/>
    <w:qFormat/>
    <w:rPr>
      <w:rFonts w:ascii="Bookman Old Style" w:eastAsia="Times New Roman" w:hAnsi="Bookman Old Style" w:cs="Times New Roman"/>
      <w:b/>
      <w:bCs/>
      <w:sz w:val="26"/>
      <w:szCs w:val="24"/>
    </w:rPr>
  </w:style>
  <w:style w:type="character" w:customStyle="1" w:styleId="FooterChar">
    <w:name w:val="Footer Char"/>
    <w:link w:val="Footer"/>
    <w:uiPriority w:val="99"/>
    <w:qFormat/>
    <w:rPr>
      <w:rFonts w:ascii="Bookman Old Style" w:eastAsia="Times New Roman" w:hAnsi="Bookman Old Style" w:cs="Times New Roman"/>
      <w:b/>
      <w:bCs/>
      <w:sz w:val="26"/>
      <w:szCs w:val="24"/>
    </w:rPr>
  </w:style>
  <w:style w:type="paragraph" w:styleId="ListParagraph">
    <w:name w:val="List Paragraph"/>
    <w:basedOn w:val="Normal"/>
    <w:uiPriority w:val="72"/>
    <w:qFormat/>
    <w:pPr>
      <w:ind w:left="720"/>
    </w:p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qFormat/>
    <w:rPr>
      <w:rFonts w:ascii="Consolas" w:eastAsia="Times New Roman" w:hAnsi="Consolas"/>
      <w:b/>
      <w:bCs/>
      <w:lang w:val="sq-AL"/>
    </w:rPr>
  </w:style>
  <w:style w:type="paragraph" w:customStyle="1" w:styleId="paragraph">
    <w:name w:val="paragraph"/>
    <w:basedOn w:val="Normal"/>
    <w:rsid w:val="00222B2B"/>
    <w:pPr>
      <w:spacing w:before="100" w:beforeAutospacing="1" w:after="100" w:afterAutospacing="1"/>
    </w:pPr>
    <w:rPr>
      <w:rFonts w:ascii="Times New Roman" w:hAnsi="Times New Roman"/>
      <w:b w:val="0"/>
      <w:bCs w:val="0"/>
      <w:sz w:val="24"/>
      <w:lang w:val="en-US"/>
    </w:rPr>
  </w:style>
  <w:style w:type="character" w:customStyle="1" w:styleId="normaltextrun">
    <w:name w:val="normaltextrun"/>
    <w:basedOn w:val="DefaultParagraphFont"/>
    <w:rsid w:val="00222B2B"/>
  </w:style>
  <w:style w:type="character" w:customStyle="1" w:styleId="eop">
    <w:name w:val="eop"/>
    <w:basedOn w:val="DefaultParagraphFont"/>
    <w:rsid w:val="00222B2B"/>
  </w:style>
  <w:style w:type="character" w:styleId="UnresolvedMention">
    <w:name w:val="Unresolved Mention"/>
    <w:basedOn w:val="DefaultParagraphFont"/>
    <w:uiPriority w:val="99"/>
    <w:semiHidden/>
    <w:unhideWhenUsed/>
    <w:rsid w:val="004823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ujqesia.gov.a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D7397CF-45A5-4BE3-B376-DF3F2213B16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Eranda Mulla</dc:creator>
  <cp:lastModifiedBy>Erisela Roko</cp:lastModifiedBy>
  <cp:revision>2</cp:revision>
  <cp:lastPrinted>2021-10-21T07:31:00Z</cp:lastPrinted>
  <dcterms:created xsi:type="dcterms:W3CDTF">2026-10-28T11:51:00Z</dcterms:created>
  <dcterms:modified xsi:type="dcterms:W3CDTF">2026-10-28T11:51:00Z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C5F7F79C355D44029077D709AB50D206_13</vt:lpwstr>
  </property>
</Properties>
</file>