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86F8" w14:textId="77777777" w:rsidR="00D3575E" w:rsidRDefault="00D3575E" w:rsidP="00FC3A79">
      <w:pPr>
        <w:pStyle w:val="ListParagraph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A0B41E" w14:textId="3F8911CC" w:rsidR="00D2564E" w:rsidRPr="00D3575E" w:rsidRDefault="00D2564E" w:rsidP="00D3575E">
      <w:pPr>
        <w:pStyle w:val="ListParagraph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noProof/>
          <w:color w:val="000000" w:themeColor="text1"/>
          <w:sz w:val="24"/>
          <w:szCs w:val="24"/>
          <w:lang w:val="sq-AL" w:eastAsia="sq-AL"/>
        </w:rPr>
        <w:drawing>
          <wp:inline distT="0" distB="0" distL="0" distR="0" wp14:anchorId="0CBF71BD" wp14:editId="277B0C8B">
            <wp:extent cx="5534025" cy="803275"/>
            <wp:effectExtent l="0" t="0" r="9525" b="0"/>
            <wp:docPr id="1" name="Picture 1" descr="pa ngjy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 ngjy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CD98" w14:textId="77777777" w:rsidR="00D2564E" w:rsidRPr="00D3575E" w:rsidRDefault="00D2564E" w:rsidP="00D3575E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MINISTRIA E BUJQËSISË DHE ZHVILLIMIT RURAL</w:t>
      </w:r>
    </w:p>
    <w:p w14:paraId="2DA057AB" w14:textId="7B7EA91A" w:rsidR="00D2564E" w:rsidRPr="00491189" w:rsidRDefault="00D2564E" w:rsidP="00491189">
      <w:pPr>
        <w:pStyle w:val="NoSpacing"/>
        <w:spacing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D3575E">
        <w:rPr>
          <w:b/>
          <w:color w:val="000000" w:themeColor="text1"/>
          <w:sz w:val="22"/>
          <w:szCs w:val="22"/>
          <w:lang w:val="eu-ES"/>
        </w:rPr>
        <w:t>DREJTORIA E PËRGJITHSHME EKONOMIKE DHE E SHËRBIMEVE MBËSHTETËSE</w:t>
      </w:r>
      <w:r w:rsidRPr="00D3575E">
        <w:rPr>
          <w:b/>
          <w:color w:val="000000" w:themeColor="text1"/>
          <w:sz w:val="22"/>
          <w:szCs w:val="22"/>
        </w:rPr>
        <w:t xml:space="preserve"> </w:t>
      </w:r>
    </w:p>
    <w:p w14:paraId="76DDC4E8" w14:textId="77777777" w:rsidR="00D3575E" w:rsidRPr="00D3575E" w:rsidRDefault="00D3575E" w:rsidP="00D3575E">
      <w:pPr>
        <w:pStyle w:val="NoSpacing"/>
        <w:spacing w:line="276" w:lineRule="auto"/>
        <w:rPr>
          <w:color w:val="000000" w:themeColor="text1"/>
        </w:rPr>
      </w:pPr>
    </w:p>
    <w:p w14:paraId="7B501110" w14:textId="77777777" w:rsidR="00D2564E" w:rsidRPr="00D3575E" w:rsidRDefault="00D2564E" w:rsidP="00D3575E">
      <w:pPr>
        <w:pStyle w:val="NoSpacing"/>
        <w:spacing w:line="276" w:lineRule="auto"/>
        <w:rPr>
          <w:color w:val="000000" w:themeColor="text1"/>
        </w:rPr>
      </w:pPr>
    </w:p>
    <w:p w14:paraId="71D387F1" w14:textId="77777777" w:rsidR="009C5C6A" w:rsidRPr="00D3575E" w:rsidRDefault="00D2564E" w:rsidP="00D3575E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eastAsiaTheme="minorEastAsia" w:hAnsi="Times New Roman"/>
          <w:b/>
          <w:iCs/>
          <w:color w:val="000000" w:themeColor="text1"/>
          <w:sz w:val="24"/>
          <w:szCs w:val="24"/>
          <w:lang w:val="it-IT"/>
        </w:rPr>
        <w:t xml:space="preserve">NJOFTIM </w:t>
      </w:r>
      <w:r w:rsidR="009C5C6A"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PËR</w:t>
      </w:r>
    </w:p>
    <w:p w14:paraId="32C57A21" w14:textId="1311AF8A" w:rsidR="00D2564E" w:rsidRPr="00D3575E" w:rsidRDefault="009C5C6A" w:rsidP="00D3575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</w:pPr>
      <w:r w:rsidRPr="00D3575E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 xml:space="preserve">ANULIMIN E PROCEDURËS PËR DHËNIEN ME QIRA TË TOKËS BUJQËSORE NË PRONËSI TË SHTETIT NË QARKUN </w:t>
      </w:r>
      <w:r w:rsidR="000B6FAF">
        <w:rPr>
          <w:rFonts w:ascii="Times New Roman" w:hAnsi="Times New Roman"/>
          <w:b/>
          <w:color w:val="000000" w:themeColor="text1"/>
          <w:sz w:val="24"/>
          <w:szCs w:val="24"/>
          <w:lang w:val="sq-AL"/>
        </w:rPr>
        <w:t>FIER</w:t>
      </w:r>
    </w:p>
    <w:p w14:paraId="10801CBB" w14:textId="77777777" w:rsidR="009C5C6A" w:rsidRPr="00D3575E" w:rsidRDefault="009C5C6A" w:rsidP="00D3575E">
      <w:pPr>
        <w:pStyle w:val="NoSpacing"/>
        <w:spacing w:line="276" w:lineRule="auto"/>
        <w:rPr>
          <w:color w:val="000000" w:themeColor="text1"/>
          <w:lang w:val="it-IT"/>
        </w:rPr>
      </w:pPr>
    </w:p>
    <w:p w14:paraId="31602487" w14:textId="51B33D86" w:rsidR="000B6FAF" w:rsidRPr="00D3575E" w:rsidRDefault="00D2564E" w:rsidP="000B6FAF">
      <w:pPr>
        <w:pStyle w:val="NoSpacing"/>
        <w:spacing w:line="276" w:lineRule="auto"/>
        <w:ind w:firstLine="720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>Autoriteti Qiradh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n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s, Ministria e Bujq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>sis</w:t>
      </w:r>
      <w:r w:rsidR="00A01972" w:rsidRPr="00D3575E">
        <w:rPr>
          <w:iCs/>
          <w:color w:val="000000" w:themeColor="text1"/>
          <w:lang w:val="sq-AL"/>
        </w:rPr>
        <w:t>ë</w:t>
      </w:r>
      <w:r w:rsidRPr="00D3575E">
        <w:rPr>
          <w:iCs/>
          <w:color w:val="000000" w:themeColor="text1"/>
          <w:lang w:val="sq-AL"/>
        </w:rPr>
        <w:t xml:space="preserve"> dhe Zhvillimit Rural vendosi </w:t>
      </w:r>
      <w:r w:rsidR="009C5C6A" w:rsidRPr="00D3575E">
        <w:rPr>
          <w:iCs/>
          <w:color w:val="000000" w:themeColor="text1"/>
          <w:lang w:val="sq-AL"/>
        </w:rPr>
        <w:t>anulimin</w:t>
      </w:r>
      <w:r w:rsidRPr="00D3575E">
        <w:rPr>
          <w:iCs/>
          <w:color w:val="000000" w:themeColor="text1"/>
          <w:lang w:val="sq-AL"/>
        </w:rPr>
        <w:t xml:space="preserve"> </w:t>
      </w:r>
      <w:r w:rsidRPr="00D3575E">
        <w:rPr>
          <w:iCs/>
          <w:color w:val="000000" w:themeColor="text1"/>
        </w:rPr>
        <w:t xml:space="preserve">e </w:t>
      </w:r>
      <w:proofErr w:type="spellStart"/>
      <w:r w:rsidR="000B6FAF" w:rsidRPr="00D3575E">
        <w:rPr>
          <w:iCs/>
          <w:color w:val="000000" w:themeColor="text1"/>
        </w:rPr>
        <w:t>procedurës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për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dhënien</w:t>
      </w:r>
      <w:proofErr w:type="spellEnd"/>
      <w:r w:rsidR="000B6FAF" w:rsidRPr="00D3575E">
        <w:rPr>
          <w:iCs/>
          <w:color w:val="000000" w:themeColor="text1"/>
        </w:rPr>
        <w:t xml:space="preserve"> me </w:t>
      </w:r>
      <w:proofErr w:type="spellStart"/>
      <w:r w:rsidR="000B6FAF" w:rsidRPr="00D3575E">
        <w:rPr>
          <w:iCs/>
          <w:color w:val="000000" w:themeColor="text1"/>
        </w:rPr>
        <w:t>qira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të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tokës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bujqësore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në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pronësi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të</w:t>
      </w:r>
      <w:proofErr w:type="spellEnd"/>
      <w:r w:rsidR="000B6FAF" w:rsidRPr="00D3575E">
        <w:rPr>
          <w:iCs/>
          <w:color w:val="000000" w:themeColor="text1"/>
        </w:rPr>
        <w:t xml:space="preserve"> </w:t>
      </w:r>
      <w:proofErr w:type="spellStart"/>
      <w:r w:rsidR="000B6FAF" w:rsidRPr="00D3575E">
        <w:rPr>
          <w:iCs/>
          <w:color w:val="000000" w:themeColor="text1"/>
        </w:rPr>
        <w:t>shtetit</w:t>
      </w:r>
      <w:proofErr w:type="spellEnd"/>
      <w:r w:rsidR="000B6FAF" w:rsidRPr="00D3575E">
        <w:rPr>
          <w:iCs/>
          <w:color w:val="000000" w:themeColor="text1"/>
        </w:rPr>
        <w:t>,</w:t>
      </w:r>
      <w:r w:rsidR="000B6FAF" w:rsidRPr="00D3575E">
        <w:rPr>
          <w:iCs/>
          <w:color w:val="000000" w:themeColor="text1"/>
          <w:lang w:val="sq-AL"/>
        </w:rPr>
        <w:t xml:space="preserve"> </w:t>
      </w:r>
      <w:r w:rsidR="000B6FAF" w:rsidRPr="00D3575E">
        <w:rPr>
          <w:color w:val="000000" w:themeColor="text1"/>
          <w:lang w:val="sq-AL"/>
        </w:rPr>
        <w:t xml:space="preserve">me sipërfaqe totale prej </w:t>
      </w:r>
      <w:r w:rsidR="000B6FAF" w:rsidRPr="00AE2EAB">
        <w:t xml:space="preserve">13.7835 ha, e </w:t>
      </w:r>
      <w:proofErr w:type="spellStart"/>
      <w:r w:rsidR="000B6FAF" w:rsidRPr="00AE2EAB">
        <w:t>përbërë</w:t>
      </w:r>
      <w:proofErr w:type="spellEnd"/>
      <w:r w:rsidR="000B6FAF" w:rsidRPr="00AE2EAB">
        <w:t xml:space="preserve"> </w:t>
      </w:r>
      <w:proofErr w:type="spellStart"/>
      <w:r w:rsidR="000B6FAF" w:rsidRPr="00AE2EAB">
        <w:t>nga</w:t>
      </w:r>
      <w:proofErr w:type="spellEnd"/>
      <w:r w:rsidR="000B6FAF" w:rsidRPr="00AE2EAB">
        <w:t xml:space="preserve"> </w:t>
      </w:r>
      <w:proofErr w:type="spellStart"/>
      <w:r w:rsidR="000B6FAF" w:rsidRPr="00AE2EAB">
        <w:rPr>
          <w:color w:val="000000"/>
        </w:rPr>
        <w:t>Pasuria</w:t>
      </w:r>
      <w:proofErr w:type="spellEnd"/>
      <w:r w:rsidR="000B6FAF" w:rsidRPr="00AE2EAB">
        <w:rPr>
          <w:color w:val="000000"/>
        </w:rPr>
        <w:t xml:space="preserve"> Nr. 499, </w:t>
      </w:r>
      <w:r w:rsidR="000B6FAF" w:rsidRPr="00AE2EAB">
        <w:t xml:space="preserve">Zona </w:t>
      </w:r>
      <w:proofErr w:type="spellStart"/>
      <w:r w:rsidR="000B6FAF" w:rsidRPr="00AE2EAB">
        <w:t>Kadastrale</w:t>
      </w:r>
      <w:proofErr w:type="spellEnd"/>
      <w:r w:rsidR="000B6FAF" w:rsidRPr="00AE2EAB">
        <w:t xml:space="preserve"> Nr. 3358, me </w:t>
      </w:r>
      <w:proofErr w:type="spellStart"/>
      <w:r w:rsidR="000B6FAF" w:rsidRPr="00AE2EAB">
        <w:t>vendndodhje</w:t>
      </w:r>
      <w:proofErr w:type="spellEnd"/>
      <w:r w:rsidR="000B6FAF" w:rsidRPr="00AE2EAB">
        <w:t xml:space="preserve"> </w:t>
      </w:r>
      <w:proofErr w:type="spellStart"/>
      <w:r w:rsidR="000B6FAF" w:rsidRPr="00AE2EAB">
        <w:t>në</w:t>
      </w:r>
      <w:proofErr w:type="spellEnd"/>
      <w:r w:rsidR="000B6FAF" w:rsidRPr="00AE2EAB">
        <w:rPr>
          <w:color w:val="000000"/>
        </w:rPr>
        <w:t xml:space="preserve"> </w:t>
      </w:r>
      <w:proofErr w:type="spellStart"/>
      <w:r w:rsidR="000B6FAF" w:rsidRPr="00AE2EAB">
        <w:rPr>
          <w:color w:val="000000"/>
        </w:rPr>
        <w:t>fshatin</w:t>
      </w:r>
      <w:proofErr w:type="spellEnd"/>
      <w:r w:rsidR="000B6FAF" w:rsidRPr="00AE2EAB">
        <w:rPr>
          <w:color w:val="000000"/>
        </w:rPr>
        <w:t xml:space="preserve"> </w:t>
      </w:r>
      <w:proofErr w:type="spellStart"/>
      <w:r w:rsidR="000B6FAF" w:rsidRPr="00AE2EAB">
        <w:rPr>
          <w:color w:val="000000"/>
        </w:rPr>
        <w:t>Sheq</w:t>
      </w:r>
      <w:proofErr w:type="spellEnd"/>
      <w:r w:rsidR="000B6FAF" w:rsidRPr="00AE2EAB">
        <w:rPr>
          <w:color w:val="000000"/>
        </w:rPr>
        <w:t xml:space="preserve"> Marinas, </w:t>
      </w:r>
      <w:proofErr w:type="spellStart"/>
      <w:r w:rsidR="000B6FAF" w:rsidRPr="00AE2EAB">
        <w:rPr>
          <w:color w:val="000000"/>
        </w:rPr>
        <w:t>Njësia</w:t>
      </w:r>
      <w:proofErr w:type="spellEnd"/>
      <w:r w:rsidR="000B6FAF" w:rsidRPr="00AE2EAB">
        <w:rPr>
          <w:color w:val="000000"/>
        </w:rPr>
        <w:t xml:space="preserve"> Administrative </w:t>
      </w:r>
      <w:proofErr w:type="spellStart"/>
      <w:r w:rsidR="000B6FAF" w:rsidRPr="00AE2EAB">
        <w:rPr>
          <w:color w:val="000000"/>
        </w:rPr>
        <w:t>Topojë</w:t>
      </w:r>
      <w:proofErr w:type="spellEnd"/>
      <w:r w:rsidR="000B6FAF" w:rsidRPr="00AE2EAB">
        <w:rPr>
          <w:color w:val="000000"/>
        </w:rPr>
        <w:t xml:space="preserve">, Bashkia </w:t>
      </w:r>
      <w:proofErr w:type="spellStart"/>
      <w:r w:rsidR="000B6FAF" w:rsidRPr="00AE2EAB">
        <w:rPr>
          <w:color w:val="000000"/>
        </w:rPr>
        <w:t>Fier</w:t>
      </w:r>
      <w:proofErr w:type="spellEnd"/>
      <w:r w:rsidR="000B6FAF" w:rsidRPr="00AE2EAB">
        <w:rPr>
          <w:color w:val="000000"/>
        </w:rPr>
        <w:t xml:space="preserve">, </w:t>
      </w:r>
      <w:proofErr w:type="spellStart"/>
      <w:r w:rsidR="000B6FAF" w:rsidRPr="00AE2EAB">
        <w:rPr>
          <w:color w:val="000000"/>
        </w:rPr>
        <w:t>qarku</w:t>
      </w:r>
      <w:proofErr w:type="spellEnd"/>
      <w:r w:rsidR="000B6FAF" w:rsidRPr="00AE2EAB">
        <w:rPr>
          <w:color w:val="000000"/>
        </w:rPr>
        <w:t xml:space="preserve"> </w:t>
      </w:r>
      <w:proofErr w:type="spellStart"/>
      <w:r w:rsidR="000B6FAF" w:rsidRPr="00AE2EAB">
        <w:rPr>
          <w:color w:val="000000"/>
        </w:rPr>
        <w:t>Fier</w:t>
      </w:r>
      <w:proofErr w:type="spellEnd"/>
      <w:r w:rsidR="000B6FAF" w:rsidRPr="00D3575E">
        <w:rPr>
          <w:iCs/>
          <w:color w:val="000000" w:themeColor="text1"/>
          <w:lang w:val="sq-AL"/>
        </w:rPr>
        <w:t xml:space="preserve">. </w:t>
      </w:r>
      <w:r w:rsidR="000B6FAF">
        <w:rPr>
          <w:iCs/>
          <w:color w:val="000000" w:themeColor="text1"/>
          <w:lang w:val="sq-AL"/>
        </w:rPr>
        <w:t xml:space="preserve">   </w:t>
      </w:r>
      <w:r w:rsidR="000B6FAF">
        <w:rPr>
          <w:iCs/>
          <w:color w:val="000000" w:themeColor="text1"/>
          <w:lang w:val="sq-AL"/>
        </w:rPr>
        <w:t xml:space="preserve"> </w:t>
      </w:r>
    </w:p>
    <w:p w14:paraId="50661C98" w14:textId="77777777" w:rsidR="000B6FAF" w:rsidRPr="00D3575E" w:rsidRDefault="000B6FAF" w:rsidP="000B6FAF">
      <w:pPr>
        <w:pStyle w:val="NoSpacing"/>
        <w:spacing w:line="276" w:lineRule="auto"/>
        <w:jc w:val="both"/>
        <w:rPr>
          <w:iCs/>
          <w:color w:val="000000" w:themeColor="text1"/>
          <w:lang w:val="sq-AL"/>
        </w:rPr>
      </w:pPr>
      <w:r w:rsidRPr="00D3575E">
        <w:rPr>
          <w:iCs/>
          <w:color w:val="000000" w:themeColor="text1"/>
          <w:lang w:val="sq-AL"/>
        </w:rPr>
        <w:t xml:space="preserve"> </w:t>
      </w:r>
    </w:p>
    <w:p w14:paraId="7863CCFB" w14:textId="57C23D37" w:rsidR="000B6FAF" w:rsidRPr="0006772B" w:rsidRDefault="000B6FAF" w:rsidP="000B6FAF">
      <w:pPr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D3575E">
        <w:rPr>
          <w:rFonts w:ascii="Times New Roman" w:hAnsi="Times New Roman"/>
          <w:iCs/>
          <w:color w:val="000000" w:themeColor="text1"/>
          <w:sz w:val="24"/>
          <w:szCs w:val="24"/>
          <w:lang w:val="sq-AL"/>
        </w:rPr>
        <w:t xml:space="preserve">Ky anulim u vendos në zbatim të Ligjit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N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r. 8318, </w:t>
      </w:r>
      <w:proofErr w:type="spellStart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>datë</w:t>
      </w:r>
      <w:proofErr w:type="spellEnd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1.4.1998 </w:t>
      </w:r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“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Për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dhënien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me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qira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tokës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bujqësore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pyjore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të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livadheve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kullotave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që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janë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pasuri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shtetërore</w:t>
      </w:r>
      <w:proofErr w:type="spellEnd"/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”,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>i</w:t>
      </w:r>
      <w:proofErr w:type="spellEnd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bCs/>
          <w:color w:val="000000" w:themeColor="text1"/>
          <w:sz w:val="24"/>
          <w:szCs w:val="24"/>
        </w:rPr>
        <w:t>ndryshuar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>dhe</w:t>
      </w:r>
      <w:proofErr w:type="spellEnd"/>
      <w:r w:rsidRPr="00D3575E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Vendimit</w:t>
      </w:r>
      <w:proofErr w:type="spellEnd"/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N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r. 373, datë 20.6.2018, të Këshillit të Ministrave </w:t>
      </w:r>
      <w:r w:rsidRPr="00D3575E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it-IT"/>
        </w:rPr>
        <w:t>“Për përcaktimin e kritereve, të rregullave, procedurave dhe kontratës tip për dhënien me qira të tokave bujqësore në pronësi të shtetit”,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 </w:t>
      </w:r>
      <w:r w:rsidRPr="00D3575E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i ndryshuar</w:t>
      </w:r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3575E">
        <w:rPr>
          <w:rFonts w:ascii="Times New Roman" w:hAnsi="Times New Roman"/>
          <w:color w:val="000000" w:themeColor="text1"/>
          <w:sz w:val="24"/>
          <w:szCs w:val="24"/>
        </w:rPr>
        <w:t>pasi</w:t>
      </w:r>
      <w:proofErr w:type="spellEnd"/>
      <w:r w:rsidRPr="00D357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në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>dokumente</w:t>
      </w:r>
      <w:r>
        <w:rPr>
          <w:rFonts w:ascii="Times New Roman" w:hAnsi="Times New Roman"/>
          <w:color w:val="000000" w:themeColor="text1"/>
          <w:sz w:val="24"/>
          <w:szCs w:val="24"/>
          <w:lang w:val="it-IT"/>
        </w:rPr>
        <w:t>t</w:t>
      </w:r>
      <w:r w:rsidRPr="0023542D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kombëtare dhe vendore të planifikimit</w:t>
      </w:r>
      <w:r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rezulton</w:t>
      </w:r>
      <w:proofErr w:type="spellEnd"/>
      <w:r w:rsidRPr="0023542D">
        <w:rPr>
          <w:rFonts w:ascii="Times New Roman" w:hAnsi="Times New Roman"/>
          <w:color w:val="000000" w:themeColor="text1"/>
          <w:sz w:val="24"/>
          <w:szCs w:val="24"/>
        </w:rPr>
        <w:t xml:space="preserve"> se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240973">
        <w:rPr>
          <w:rFonts w:ascii="Times New Roman" w:hAnsi="Times New Roman"/>
          <w:color w:val="000000" w:themeColor="text1"/>
          <w:sz w:val="24"/>
          <w:szCs w:val="24"/>
        </w:rPr>
        <w:t>preke</w:t>
      </w:r>
      <w:r>
        <w:rPr>
          <w:rFonts w:ascii="Times New Roman" w:hAnsi="Times New Roman"/>
          <w:color w:val="000000" w:themeColor="text1"/>
          <w:sz w:val="24"/>
          <w:szCs w:val="24"/>
        </w:rPr>
        <w:t>t</w:t>
      </w:r>
      <w:proofErr w:type="spellEnd"/>
      <w:r w:rsidRPr="002409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240973">
        <w:rPr>
          <w:rFonts w:ascii="Times New Roman" w:hAnsi="Times New Roman"/>
          <w:color w:val="000000" w:themeColor="text1"/>
          <w:sz w:val="24"/>
          <w:szCs w:val="24"/>
        </w:rPr>
        <w:t>nga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Zona me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Rëndësi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Kombëtare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referuar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Planit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Përgjithshëm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Kombëtar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Territorit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Plani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Integruar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Ndërsektorial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Brezin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Bregdetar (PINs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Bregdeti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dhe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Zona me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përparësi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zhvillimin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06772B">
        <w:rPr>
          <w:rFonts w:ascii="Times New Roman" w:hAnsi="Times New Roman"/>
          <w:color w:val="000000" w:themeColor="text1"/>
          <w:sz w:val="24"/>
          <w:szCs w:val="24"/>
        </w:rPr>
        <w:t>turizmit</w:t>
      </w:r>
      <w:proofErr w:type="spellEnd"/>
      <w:r w:rsidRPr="0006772B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B98CD68" w14:textId="27BBAA41" w:rsidR="009C5C6A" w:rsidRPr="00491189" w:rsidRDefault="009C5C6A" w:rsidP="000B6FAF">
      <w:pPr>
        <w:pStyle w:val="NoSpacing"/>
        <w:spacing w:line="276" w:lineRule="auto"/>
        <w:ind w:firstLine="720"/>
        <w:jc w:val="both"/>
        <w:rPr>
          <w:color w:val="000000" w:themeColor="text1"/>
          <w:sz w:val="20"/>
          <w:szCs w:val="20"/>
        </w:rPr>
      </w:pPr>
    </w:p>
    <w:sectPr w:rsidR="009C5C6A" w:rsidRPr="00491189" w:rsidSect="009C5C6A">
      <w:footerReference w:type="default" r:id="rId7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A0BD5" w14:textId="77777777" w:rsidR="00824817" w:rsidRDefault="00824817" w:rsidP="00A01972">
      <w:pPr>
        <w:spacing w:after="0" w:line="240" w:lineRule="auto"/>
      </w:pPr>
      <w:r>
        <w:separator/>
      </w:r>
    </w:p>
  </w:endnote>
  <w:endnote w:type="continuationSeparator" w:id="0">
    <w:p w14:paraId="16050DC5" w14:textId="77777777" w:rsidR="00824817" w:rsidRDefault="00824817" w:rsidP="00A0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A486" w14:textId="77777777" w:rsidR="0027066F" w:rsidRPr="000845C1" w:rsidRDefault="00A92585" w:rsidP="00AE7827">
    <w:pPr>
      <w:pStyle w:val="ListParagraph"/>
      <w:tabs>
        <w:tab w:val="left" w:pos="2713"/>
      </w:tabs>
      <w:ind w:left="0"/>
      <w:jc w:val="both"/>
      <w:rPr>
        <w:rFonts w:ascii="Times New Roman" w:hAnsi="Times New Roman"/>
        <w:sz w:val="24"/>
        <w:szCs w:val="24"/>
      </w:rPr>
    </w:pPr>
    <w:r>
      <w:rPr>
        <w:noProof/>
        <w:lang w:val="sq-AL" w:eastAsia="sq-AL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D2BEF59" wp14:editId="198A1681">
              <wp:simplePos x="0" y="0"/>
              <wp:positionH relativeFrom="column">
                <wp:posOffset>-76200</wp:posOffset>
              </wp:positionH>
              <wp:positionV relativeFrom="paragraph">
                <wp:posOffset>128270</wp:posOffset>
              </wp:positionV>
              <wp:extent cx="5939790" cy="635"/>
              <wp:effectExtent l="0" t="0" r="22860" b="37465"/>
              <wp:wrapNone/>
              <wp:docPr id="13" name="Elb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63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823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13" o:spid="_x0000_s1026" type="#_x0000_t34" style="position:absolute;margin-left:-6pt;margin-top:10.1pt;width:467.7pt;height:.05pt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"/>
          </w:pict>
        </mc:Fallback>
      </mc:AlternateContent>
    </w:r>
    <w:r>
      <w:rPr>
        <w:rFonts w:ascii="Times New Roman" w:hAnsi="Times New Roman"/>
        <w:sz w:val="24"/>
        <w:szCs w:val="24"/>
      </w:rPr>
      <w:tab/>
    </w:r>
  </w:p>
  <w:p w14:paraId="67F07661" w14:textId="3D88C799" w:rsidR="0027066F" w:rsidRPr="00AE7827" w:rsidRDefault="00A92585" w:rsidP="00AE7827">
    <w:pPr>
      <w:pStyle w:val="ListParagraph"/>
      <w:ind w:left="0"/>
      <w:jc w:val="center"/>
      <w:rPr>
        <w:rFonts w:ascii="Times New Roman" w:hAnsi="Times New Roman"/>
        <w:sz w:val="18"/>
        <w:szCs w:val="18"/>
        <w:u w:val="single"/>
        <w:lang w:val="it-IT"/>
      </w:rPr>
    </w:pPr>
    <w:r w:rsidRPr="009E5222">
      <w:rPr>
        <w:rFonts w:ascii="Times New Roman" w:hAnsi="Times New Roman"/>
        <w:sz w:val="18"/>
        <w:szCs w:val="18"/>
        <w:lang w:val="it-IT"/>
      </w:rPr>
      <w:t>Adresa: Bulevardi “Dëshmorët e Kombit”, Nr. 2, Tiranë; Tel/Fax: 04</w:t>
    </w:r>
    <w:r>
      <w:rPr>
        <w:rFonts w:ascii="Times New Roman" w:hAnsi="Times New Roman"/>
        <w:sz w:val="18"/>
        <w:szCs w:val="18"/>
        <w:lang w:val="it-IT"/>
      </w:rPr>
      <w:t xml:space="preserve"> </w:t>
    </w:r>
    <w:r w:rsidRPr="009E5222">
      <w:rPr>
        <w:rFonts w:ascii="Times New Roman" w:hAnsi="Times New Roman"/>
        <w:sz w:val="18"/>
        <w:szCs w:val="18"/>
        <w:lang w:val="it-IT"/>
      </w:rPr>
      <w:t xml:space="preserve">2226 911; </w:t>
    </w:r>
    <w:r w:rsidR="005854FC">
      <w:rPr>
        <w:rFonts w:ascii="Times New Roman" w:hAnsi="Times New Roman"/>
        <w:sz w:val="18"/>
        <w:szCs w:val="18"/>
        <w:lang w:val="it-IT"/>
      </w:rPr>
      <w:t>W</w:t>
    </w:r>
    <w:r w:rsidRPr="009E5222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="005854FC" w:rsidRPr="007045E3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C074F" w14:textId="77777777" w:rsidR="00824817" w:rsidRDefault="00824817" w:rsidP="00A01972">
      <w:pPr>
        <w:spacing w:after="0" w:line="240" w:lineRule="auto"/>
      </w:pPr>
      <w:r>
        <w:separator/>
      </w:r>
    </w:p>
  </w:footnote>
  <w:footnote w:type="continuationSeparator" w:id="0">
    <w:p w14:paraId="20F47DFF" w14:textId="77777777" w:rsidR="00824817" w:rsidRDefault="00824817" w:rsidP="00A01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4E"/>
    <w:rsid w:val="00086DB7"/>
    <w:rsid w:val="000A0B3F"/>
    <w:rsid w:val="000B6FAF"/>
    <w:rsid w:val="00182208"/>
    <w:rsid w:val="0027066F"/>
    <w:rsid w:val="00277539"/>
    <w:rsid w:val="0032134A"/>
    <w:rsid w:val="00322F61"/>
    <w:rsid w:val="00346EEB"/>
    <w:rsid w:val="003471B8"/>
    <w:rsid w:val="003A1E17"/>
    <w:rsid w:val="003B52A4"/>
    <w:rsid w:val="00455771"/>
    <w:rsid w:val="00491189"/>
    <w:rsid w:val="005305C8"/>
    <w:rsid w:val="005854FC"/>
    <w:rsid w:val="005E732E"/>
    <w:rsid w:val="00637C7F"/>
    <w:rsid w:val="006C4BC8"/>
    <w:rsid w:val="00772D7F"/>
    <w:rsid w:val="007F5CB9"/>
    <w:rsid w:val="00824817"/>
    <w:rsid w:val="008A35AF"/>
    <w:rsid w:val="008D4CA0"/>
    <w:rsid w:val="008F55CE"/>
    <w:rsid w:val="00915634"/>
    <w:rsid w:val="009C5C6A"/>
    <w:rsid w:val="00A01972"/>
    <w:rsid w:val="00A92585"/>
    <w:rsid w:val="00B05CF5"/>
    <w:rsid w:val="00B412D9"/>
    <w:rsid w:val="00B50FBB"/>
    <w:rsid w:val="00B66CEB"/>
    <w:rsid w:val="00C551DE"/>
    <w:rsid w:val="00C65F70"/>
    <w:rsid w:val="00C7296A"/>
    <w:rsid w:val="00CF62B0"/>
    <w:rsid w:val="00D2564E"/>
    <w:rsid w:val="00D3575E"/>
    <w:rsid w:val="00D92F89"/>
    <w:rsid w:val="00DE26D2"/>
    <w:rsid w:val="00E14E0A"/>
    <w:rsid w:val="00F95A70"/>
    <w:rsid w:val="00FC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1E16"/>
  <w15:chartTrackingRefBased/>
  <w15:docId w15:val="{236FEAC1-3E70-41E9-AD1E-5511700D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6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D2564E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D2564E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D2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D256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2564E"/>
    <w:rPr>
      <w:color w:val="0000FF"/>
      <w:u w:val="single"/>
    </w:rPr>
  </w:style>
  <w:style w:type="paragraph" w:customStyle="1" w:styleId="akti">
    <w:name w:val="akti"/>
    <w:basedOn w:val="Normal"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D25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1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7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Ermal Qose</dc:creator>
  <cp:keywords/>
  <dc:description/>
  <cp:lastModifiedBy>Ermal Qose</cp:lastModifiedBy>
  <cp:revision>14</cp:revision>
  <cp:lastPrinted>2025-08-05T10:14:00Z</cp:lastPrinted>
  <dcterms:created xsi:type="dcterms:W3CDTF">2026-05-06T13:59:00Z</dcterms:created>
  <dcterms:modified xsi:type="dcterms:W3CDTF">2026-09-09T09:23:00Z</dcterms:modified>
</cp:coreProperties>
</file>