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86F8" w14:textId="77777777" w:rsidR="00D3575E" w:rsidRDefault="00D3575E" w:rsidP="00FC3A79">
      <w:pPr>
        <w:pStyle w:val="ListParagraph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A0B41E" w14:textId="3F8911CC" w:rsidR="00D2564E" w:rsidRPr="00D3575E" w:rsidRDefault="00D2564E" w:rsidP="00D3575E">
      <w:pPr>
        <w:pStyle w:val="ListParagraph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noProof/>
          <w:color w:val="000000" w:themeColor="text1"/>
          <w:sz w:val="24"/>
          <w:szCs w:val="24"/>
          <w:lang w:val="sq-AL" w:eastAsia="sq-AL"/>
        </w:rPr>
        <w:drawing>
          <wp:inline distT="0" distB="0" distL="0" distR="0" wp14:anchorId="0CBF71BD" wp14:editId="277B0C8B">
            <wp:extent cx="5534025" cy="803275"/>
            <wp:effectExtent l="0" t="0" r="9525" b="0"/>
            <wp:docPr id="1" name="Picture 1" descr="pa ngjy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 ngjy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CD98" w14:textId="77777777" w:rsidR="00D2564E" w:rsidRPr="00D3575E" w:rsidRDefault="00D2564E" w:rsidP="00D3575E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MINISTRIA E BUJQËSISË DHE ZHVILLIMIT RURAL</w:t>
      </w:r>
    </w:p>
    <w:p w14:paraId="2DA057AB" w14:textId="7B7EA91A" w:rsidR="00D2564E" w:rsidRPr="00491189" w:rsidRDefault="00D2564E" w:rsidP="00491189">
      <w:pPr>
        <w:pStyle w:val="NoSpacing"/>
        <w:spacing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D3575E">
        <w:rPr>
          <w:b/>
          <w:color w:val="000000" w:themeColor="text1"/>
          <w:sz w:val="22"/>
          <w:szCs w:val="22"/>
          <w:lang w:val="eu-ES"/>
        </w:rPr>
        <w:t>DREJTORIA E PËRGJITHSHME EKONOMIKE DHE E SHËRBIMEVE MBËSHTETËSE</w:t>
      </w:r>
      <w:r w:rsidRPr="00D3575E">
        <w:rPr>
          <w:b/>
          <w:color w:val="000000" w:themeColor="text1"/>
          <w:sz w:val="22"/>
          <w:szCs w:val="22"/>
        </w:rPr>
        <w:t xml:space="preserve"> </w:t>
      </w:r>
    </w:p>
    <w:p w14:paraId="76DDC4E8" w14:textId="77777777" w:rsidR="00D3575E" w:rsidRPr="00D3575E" w:rsidRDefault="00D3575E" w:rsidP="00D3575E">
      <w:pPr>
        <w:pStyle w:val="NoSpacing"/>
        <w:spacing w:line="276" w:lineRule="auto"/>
        <w:rPr>
          <w:color w:val="000000" w:themeColor="text1"/>
        </w:rPr>
      </w:pPr>
    </w:p>
    <w:p w14:paraId="7B501110" w14:textId="77777777" w:rsidR="00D2564E" w:rsidRPr="00D3575E" w:rsidRDefault="00D2564E" w:rsidP="00D3575E">
      <w:pPr>
        <w:pStyle w:val="NoSpacing"/>
        <w:spacing w:line="276" w:lineRule="auto"/>
        <w:rPr>
          <w:color w:val="000000" w:themeColor="text1"/>
        </w:rPr>
      </w:pPr>
    </w:p>
    <w:p w14:paraId="71D387F1" w14:textId="77777777" w:rsidR="009C5C6A" w:rsidRPr="00D3575E" w:rsidRDefault="00D2564E" w:rsidP="00D3575E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eastAsiaTheme="minorEastAsia" w:hAnsi="Times New Roman"/>
          <w:b/>
          <w:iCs/>
          <w:color w:val="000000" w:themeColor="text1"/>
          <w:sz w:val="24"/>
          <w:szCs w:val="24"/>
          <w:lang w:val="it-IT"/>
        </w:rPr>
        <w:t xml:space="preserve">NJOFTIM </w:t>
      </w:r>
      <w:r w:rsidR="009C5C6A"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PËR</w:t>
      </w:r>
    </w:p>
    <w:p w14:paraId="32C57A21" w14:textId="1311AF8A" w:rsidR="00D2564E" w:rsidRPr="00D3575E" w:rsidRDefault="009C5C6A" w:rsidP="00D3575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ANULIMIN E PROCEDURËS PËR DHËNIEN ME QIRA TË TOKËS BUJQËSORE NË PRONËSI TË SHTETIT NË QARKUN </w:t>
      </w:r>
      <w:r w:rsidR="000B6FAF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FIER</w:t>
      </w:r>
    </w:p>
    <w:p w14:paraId="10801CBB" w14:textId="77777777" w:rsidR="009C5C6A" w:rsidRPr="00D3575E" w:rsidRDefault="009C5C6A" w:rsidP="00D3575E">
      <w:pPr>
        <w:pStyle w:val="NoSpacing"/>
        <w:spacing w:line="276" w:lineRule="auto"/>
        <w:rPr>
          <w:color w:val="000000" w:themeColor="text1"/>
          <w:lang w:val="it-IT"/>
        </w:rPr>
      </w:pPr>
    </w:p>
    <w:p w14:paraId="1AFDE021" w14:textId="77777777" w:rsidR="00DC150D" w:rsidRPr="00D3575E" w:rsidRDefault="00D2564E" w:rsidP="00DC150D">
      <w:pPr>
        <w:pStyle w:val="NoSpacing"/>
        <w:spacing w:line="276" w:lineRule="auto"/>
        <w:ind w:firstLine="720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>Autoriteti Qiradh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n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s, Ministria e Bujq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sis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 xml:space="preserve"> dhe Zhvillimit Rural vendosi </w:t>
      </w:r>
      <w:r w:rsidR="009C5C6A" w:rsidRPr="00D3575E">
        <w:rPr>
          <w:iCs/>
          <w:color w:val="000000" w:themeColor="text1"/>
          <w:lang w:val="sq-AL"/>
        </w:rPr>
        <w:t>anulimin</w:t>
      </w:r>
      <w:r w:rsidRPr="00D3575E">
        <w:rPr>
          <w:iCs/>
          <w:color w:val="000000" w:themeColor="text1"/>
          <w:lang w:val="sq-AL"/>
        </w:rPr>
        <w:t xml:space="preserve"> </w:t>
      </w:r>
      <w:r w:rsidRPr="00D3575E">
        <w:rPr>
          <w:iCs/>
          <w:color w:val="000000" w:themeColor="text1"/>
        </w:rPr>
        <w:t xml:space="preserve">e </w:t>
      </w:r>
      <w:proofErr w:type="spellStart"/>
      <w:r w:rsidR="000B6FAF" w:rsidRPr="00D3575E">
        <w:rPr>
          <w:iCs/>
          <w:color w:val="000000" w:themeColor="text1"/>
        </w:rPr>
        <w:t>procedurës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për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dhënien</w:t>
      </w:r>
      <w:proofErr w:type="spellEnd"/>
      <w:r w:rsidR="000B6FAF" w:rsidRPr="00D3575E">
        <w:rPr>
          <w:iCs/>
          <w:color w:val="000000" w:themeColor="text1"/>
        </w:rPr>
        <w:t xml:space="preserve"> me </w:t>
      </w:r>
      <w:proofErr w:type="spellStart"/>
      <w:r w:rsidR="000B6FAF" w:rsidRPr="00D3575E">
        <w:rPr>
          <w:iCs/>
          <w:color w:val="000000" w:themeColor="text1"/>
        </w:rPr>
        <w:t>qira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të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tokës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bujqësore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në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pronësi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të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shtetit</w:t>
      </w:r>
      <w:proofErr w:type="spellEnd"/>
      <w:r w:rsidR="000B6FAF" w:rsidRPr="00D3575E">
        <w:rPr>
          <w:iCs/>
          <w:color w:val="000000" w:themeColor="text1"/>
        </w:rPr>
        <w:t>,</w:t>
      </w:r>
      <w:r w:rsidR="000B6FAF" w:rsidRPr="00D3575E">
        <w:rPr>
          <w:iCs/>
          <w:color w:val="000000" w:themeColor="text1"/>
          <w:lang w:val="sq-AL"/>
        </w:rPr>
        <w:t xml:space="preserve"> </w:t>
      </w:r>
      <w:r w:rsidR="000B6FAF" w:rsidRPr="00D3575E">
        <w:rPr>
          <w:color w:val="000000" w:themeColor="text1"/>
          <w:lang w:val="sq-AL"/>
        </w:rPr>
        <w:t xml:space="preserve">me sipërfaqe totale prej </w:t>
      </w:r>
      <w:r w:rsidR="00DC150D" w:rsidRPr="00C70D01">
        <w:rPr>
          <w:iCs/>
        </w:rPr>
        <w:t xml:space="preserve">4.53 ha, e </w:t>
      </w:r>
      <w:proofErr w:type="spellStart"/>
      <w:r w:rsidR="00DC150D" w:rsidRPr="00C70D01">
        <w:rPr>
          <w:iCs/>
        </w:rPr>
        <w:t>përbërë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nga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Pasuria</w:t>
      </w:r>
      <w:proofErr w:type="spellEnd"/>
      <w:r w:rsidR="00DC150D" w:rsidRPr="00C70D01">
        <w:rPr>
          <w:iCs/>
        </w:rPr>
        <w:t xml:space="preserve"> Nr. 237, Zona </w:t>
      </w:r>
      <w:proofErr w:type="spellStart"/>
      <w:r w:rsidR="00DC150D" w:rsidRPr="00C70D01">
        <w:rPr>
          <w:iCs/>
        </w:rPr>
        <w:t>Kadastrale</w:t>
      </w:r>
      <w:proofErr w:type="spellEnd"/>
      <w:r w:rsidR="00DC150D" w:rsidRPr="00C70D01">
        <w:rPr>
          <w:iCs/>
        </w:rPr>
        <w:t xml:space="preserve"> Nr. 1582, me </w:t>
      </w:r>
      <w:proofErr w:type="spellStart"/>
      <w:r w:rsidR="00DC150D" w:rsidRPr="00C70D01">
        <w:rPr>
          <w:iCs/>
        </w:rPr>
        <w:t>vendndodhje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në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fshatin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Dushk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i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madh</w:t>
      </w:r>
      <w:proofErr w:type="spellEnd"/>
      <w:r w:rsidR="00DC150D" w:rsidRPr="00C70D01">
        <w:rPr>
          <w:iCs/>
        </w:rPr>
        <w:t xml:space="preserve"> (Sektor), </w:t>
      </w:r>
      <w:proofErr w:type="spellStart"/>
      <w:r w:rsidR="00DC150D" w:rsidRPr="00C70D01">
        <w:rPr>
          <w:iCs/>
        </w:rPr>
        <w:t>Njësia</w:t>
      </w:r>
      <w:proofErr w:type="spellEnd"/>
      <w:r w:rsidR="00DC150D" w:rsidRPr="00C70D01">
        <w:rPr>
          <w:iCs/>
        </w:rPr>
        <w:t xml:space="preserve"> Administrative </w:t>
      </w:r>
      <w:proofErr w:type="spellStart"/>
      <w:r w:rsidR="00DC150D" w:rsidRPr="00C70D01">
        <w:rPr>
          <w:iCs/>
        </w:rPr>
        <w:t>Dushk</w:t>
      </w:r>
      <w:proofErr w:type="spellEnd"/>
      <w:r w:rsidR="00DC150D" w:rsidRPr="00C70D01">
        <w:rPr>
          <w:iCs/>
        </w:rPr>
        <w:t xml:space="preserve">, Bashkia </w:t>
      </w:r>
      <w:proofErr w:type="spellStart"/>
      <w:r w:rsidR="00DC150D" w:rsidRPr="00C70D01">
        <w:rPr>
          <w:iCs/>
        </w:rPr>
        <w:t>Lushnjë</w:t>
      </w:r>
      <w:proofErr w:type="spellEnd"/>
      <w:r w:rsidR="00DC150D" w:rsidRPr="00C70D01">
        <w:rPr>
          <w:iCs/>
        </w:rPr>
        <w:t xml:space="preserve">, </w:t>
      </w:r>
      <w:proofErr w:type="spellStart"/>
      <w:r w:rsidR="00DC150D" w:rsidRPr="00C70D01">
        <w:rPr>
          <w:iCs/>
        </w:rPr>
        <w:t>qarku</w:t>
      </w:r>
      <w:proofErr w:type="spellEnd"/>
      <w:r w:rsidR="00DC150D" w:rsidRPr="00C70D01">
        <w:rPr>
          <w:iCs/>
        </w:rPr>
        <w:t xml:space="preserve"> </w:t>
      </w:r>
      <w:proofErr w:type="spellStart"/>
      <w:r w:rsidR="00DC150D" w:rsidRPr="00C70D01">
        <w:rPr>
          <w:iCs/>
        </w:rPr>
        <w:t>Fier</w:t>
      </w:r>
      <w:proofErr w:type="spellEnd"/>
      <w:r w:rsidR="00DC150D" w:rsidRPr="00D3575E">
        <w:rPr>
          <w:iCs/>
          <w:color w:val="000000" w:themeColor="text1"/>
          <w:lang w:val="sq-AL"/>
        </w:rPr>
        <w:t xml:space="preserve">. </w:t>
      </w:r>
      <w:r w:rsidR="00DC150D">
        <w:rPr>
          <w:iCs/>
          <w:color w:val="000000" w:themeColor="text1"/>
          <w:lang w:val="sq-AL"/>
        </w:rPr>
        <w:t xml:space="preserve">    </w:t>
      </w:r>
    </w:p>
    <w:p w14:paraId="188C1534" w14:textId="77777777" w:rsidR="00DC150D" w:rsidRPr="00D3575E" w:rsidRDefault="00DC150D" w:rsidP="00DC150D">
      <w:pPr>
        <w:pStyle w:val="NoSpacing"/>
        <w:spacing w:line="276" w:lineRule="auto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 xml:space="preserve"> </w:t>
      </w:r>
    </w:p>
    <w:p w14:paraId="51161CBE" w14:textId="517DF729" w:rsidR="00DC150D" w:rsidRPr="0006772B" w:rsidRDefault="00DC150D" w:rsidP="00DC150D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Ky anulim u vendos në zbatim të Ligjit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N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r. 8318, </w:t>
      </w:r>
      <w:proofErr w:type="spellStart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>datë</w:t>
      </w:r>
      <w:proofErr w:type="spellEnd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1.4.1998 </w:t>
      </w:r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“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Për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dhënien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me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qira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tokës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bujqësore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pyjore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livadheve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kullotave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janë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pasuri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shtetërore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”,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>i</w:t>
      </w:r>
      <w:proofErr w:type="spellEnd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>ndryshuar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>dhe</w:t>
      </w:r>
      <w:proofErr w:type="spellEnd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color w:val="000000" w:themeColor="text1"/>
          <w:sz w:val="24"/>
          <w:szCs w:val="24"/>
        </w:rPr>
        <w:t>Vendimit</w:t>
      </w:r>
      <w:proofErr w:type="spellEnd"/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N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r. 373, datë 20.6.2018, të Këshillit të Ministrave </w:t>
      </w:r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“Për përcaktimin e kritereve, të rregullave, procedurave dhe kontratës tip për dhënien me qira të tokave bujqësore në pronësi të shtetit”,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 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i ndryshuar</w:t>
      </w:r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3575E">
        <w:rPr>
          <w:rFonts w:ascii="Times New Roman" w:hAnsi="Times New Roman"/>
          <w:color w:val="000000" w:themeColor="text1"/>
          <w:sz w:val="24"/>
          <w:szCs w:val="24"/>
        </w:rPr>
        <w:t>pasi</w:t>
      </w:r>
      <w:proofErr w:type="spellEnd"/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rezulton</w:t>
      </w:r>
      <w:proofErr w:type="spellEnd"/>
      <w:r>
        <w:rPr>
          <w:rFonts w:ascii="Times New Roman" w:hAnsi="Times New Roman"/>
          <w:sz w:val="24"/>
          <w:szCs w:val="24"/>
        </w:rPr>
        <w:t xml:space="preserve"> se</w:t>
      </w:r>
      <w:r>
        <w:rPr>
          <w:rFonts w:ascii="Times New Roman" w:hAnsi="Times New Roman"/>
          <w:color w:val="000000"/>
          <w:sz w:val="24"/>
          <w:lang w:val="it-IT"/>
        </w:rPr>
        <w:t xml:space="preserve"> pasuria </w:t>
      </w:r>
      <w:r>
        <w:rPr>
          <w:rFonts w:ascii="Times New Roman" w:hAnsi="Times New Roman"/>
          <w:color w:val="000000"/>
          <w:sz w:val="24"/>
          <w:szCs w:val="24"/>
        </w:rPr>
        <w:t>Nr. 237</w:t>
      </w:r>
      <w:r w:rsidRPr="0023542D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3542D">
        <w:rPr>
          <w:rFonts w:ascii="Times New Roman" w:hAnsi="Times New Roman"/>
          <w:color w:val="000000"/>
          <w:sz w:val="24"/>
          <w:szCs w:val="24"/>
        </w:rPr>
        <w:t>Zon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23542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3542D">
        <w:rPr>
          <w:rFonts w:ascii="Times New Roman" w:hAnsi="Times New Roman"/>
          <w:color w:val="000000"/>
          <w:sz w:val="24"/>
          <w:szCs w:val="24"/>
        </w:rPr>
        <w:t>Kadastrale</w:t>
      </w:r>
      <w:proofErr w:type="spellEnd"/>
      <w:r w:rsidRPr="0023542D">
        <w:rPr>
          <w:rFonts w:ascii="Times New Roman" w:hAnsi="Times New Roman"/>
          <w:color w:val="000000"/>
          <w:sz w:val="24"/>
          <w:szCs w:val="24"/>
        </w:rPr>
        <w:t xml:space="preserve"> Nr. </w:t>
      </w:r>
      <w:r>
        <w:rPr>
          <w:rFonts w:ascii="Times New Roman" w:hAnsi="Times New Roman"/>
          <w:color w:val="000000"/>
          <w:sz w:val="24"/>
          <w:szCs w:val="24"/>
        </w:rPr>
        <w:t xml:space="preserve">1582,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aktualisht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është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 pa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regjistruar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pretendime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pronësie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nga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palë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treta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Gjithashtu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3542D">
        <w:rPr>
          <w:rFonts w:ascii="Times New Roman" w:hAnsi="Times New Roman"/>
          <w:color w:val="000000" w:themeColor="text1"/>
          <w:sz w:val="24"/>
          <w:szCs w:val="24"/>
          <w:lang w:val="it-IT"/>
        </w:rPr>
        <w:t>nga dokumentet kombëtare dhe vendore të planifikimit</w:t>
      </w:r>
      <w:r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rezulton</w:t>
      </w:r>
      <w:proofErr w:type="spellEnd"/>
      <w:r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 se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bën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pjesë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njësinë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strukturore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Kod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Nr. 2/83 (</w:t>
      </w:r>
      <w:proofErr w:type="spellStart"/>
      <w:r w:rsidRPr="000C4E0B">
        <w:rPr>
          <w:rFonts w:ascii="Times New Roman" w:hAnsi="Times New Roman"/>
          <w:b/>
          <w:bCs/>
          <w:iCs/>
          <w:color w:val="000000"/>
          <w:sz w:val="24"/>
          <w:szCs w:val="24"/>
        </w:rPr>
        <w:t>Natyrë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>)</w:t>
      </w:r>
      <w:r w:rsidRPr="0006772B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B98CD68" w14:textId="58598F58" w:rsidR="009C5C6A" w:rsidRPr="00491189" w:rsidRDefault="009C5C6A" w:rsidP="00DC150D">
      <w:pPr>
        <w:pStyle w:val="NoSpacing"/>
        <w:spacing w:line="276" w:lineRule="auto"/>
        <w:ind w:firstLine="720"/>
        <w:jc w:val="both"/>
        <w:rPr>
          <w:color w:val="000000" w:themeColor="text1"/>
          <w:sz w:val="20"/>
          <w:szCs w:val="20"/>
        </w:rPr>
      </w:pPr>
    </w:p>
    <w:sectPr w:rsidR="009C5C6A" w:rsidRPr="00491189" w:rsidSect="009C5C6A">
      <w:foot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C9488" w14:textId="77777777" w:rsidR="003A5FEE" w:rsidRDefault="003A5FEE" w:rsidP="00A01972">
      <w:pPr>
        <w:spacing w:after="0" w:line="240" w:lineRule="auto"/>
      </w:pPr>
      <w:r>
        <w:separator/>
      </w:r>
    </w:p>
  </w:endnote>
  <w:endnote w:type="continuationSeparator" w:id="0">
    <w:p w14:paraId="7AC72E26" w14:textId="77777777" w:rsidR="003A5FEE" w:rsidRDefault="003A5FEE" w:rsidP="00A0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A486" w14:textId="77777777" w:rsidR="0027066F" w:rsidRPr="000845C1" w:rsidRDefault="00A92585" w:rsidP="00AE7827">
    <w:pPr>
      <w:pStyle w:val="ListParagraph"/>
      <w:tabs>
        <w:tab w:val="left" w:pos="2713"/>
      </w:tabs>
      <w:ind w:left="0"/>
      <w:jc w:val="both"/>
      <w:rPr>
        <w:rFonts w:ascii="Times New Roman" w:hAnsi="Times New Roman"/>
        <w:sz w:val="24"/>
        <w:szCs w:val="24"/>
      </w:rPr>
    </w:pPr>
    <w:r>
      <w:rPr>
        <w:noProof/>
        <w:lang w:val="sq-AL" w:eastAsia="sq-AL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D2BEF59" wp14:editId="198A1681">
              <wp:simplePos x="0" y="0"/>
              <wp:positionH relativeFrom="column">
                <wp:posOffset>-76200</wp:posOffset>
              </wp:positionH>
              <wp:positionV relativeFrom="paragraph">
                <wp:posOffset>128270</wp:posOffset>
              </wp:positionV>
              <wp:extent cx="5939790" cy="635"/>
              <wp:effectExtent l="0" t="0" r="22860" b="37465"/>
              <wp:wrapNone/>
              <wp:docPr id="13" name="Elb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823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Elbow Connector 13" o:spid="_x0000_s1026" type="#_x0000_t34" style="position:absolute;margin-left:-6pt;margin-top:10.1pt;width:467.7pt;height:.05pt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"/>
          </w:pict>
        </mc:Fallback>
      </mc:AlternateContent>
    </w:r>
    <w:r>
      <w:rPr>
        <w:rFonts w:ascii="Times New Roman" w:hAnsi="Times New Roman"/>
        <w:sz w:val="24"/>
        <w:szCs w:val="24"/>
      </w:rPr>
      <w:tab/>
    </w:r>
  </w:p>
  <w:p w14:paraId="67F07661" w14:textId="3D88C799" w:rsidR="0027066F" w:rsidRPr="00AE7827" w:rsidRDefault="00A92585" w:rsidP="00AE7827">
    <w:pPr>
      <w:pStyle w:val="ListParagraph"/>
      <w:ind w:left="0"/>
      <w:jc w:val="center"/>
      <w:rPr>
        <w:rFonts w:ascii="Times New Roman" w:hAnsi="Times New Roman"/>
        <w:sz w:val="18"/>
        <w:szCs w:val="18"/>
        <w:u w:val="single"/>
        <w:lang w:val="it-IT"/>
      </w:rPr>
    </w:pPr>
    <w:r w:rsidRPr="009E5222">
      <w:rPr>
        <w:rFonts w:ascii="Times New Roman" w:hAnsi="Times New Roman"/>
        <w:sz w:val="18"/>
        <w:szCs w:val="18"/>
        <w:lang w:val="it-IT"/>
      </w:rPr>
      <w:t>Adresa: Bulevardi “Dëshmorët e Kombit”, Nr. 2, Tiranë; Tel/Fax: 04</w:t>
    </w:r>
    <w:r>
      <w:rPr>
        <w:rFonts w:ascii="Times New Roman" w:hAnsi="Times New Roman"/>
        <w:sz w:val="18"/>
        <w:szCs w:val="18"/>
        <w:lang w:val="it-IT"/>
      </w:rPr>
      <w:t xml:space="preserve"> </w:t>
    </w:r>
    <w:r w:rsidRPr="009E5222">
      <w:rPr>
        <w:rFonts w:ascii="Times New Roman" w:hAnsi="Times New Roman"/>
        <w:sz w:val="18"/>
        <w:szCs w:val="18"/>
        <w:lang w:val="it-IT"/>
      </w:rPr>
      <w:t xml:space="preserve">2226 911; </w:t>
    </w:r>
    <w:r w:rsidR="005854FC">
      <w:rPr>
        <w:rFonts w:ascii="Times New Roman" w:hAnsi="Times New Roman"/>
        <w:sz w:val="18"/>
        <w:szCs w:val="18"/>
        <w:lang w:val="it-IT"/>
      </w:rPr>
      <w:t>W</w:t>
    </w:r>
    <w:r w:rsidRPr="009E5222">
      <w:rPr>
        <w:rFonts w:ascii="Times New Roman" w:hAnsi="Times New Roman"/>
        <w:sz w:val="18"/>
        <w:szCs w:val="18"/>
        <w:lang w:val="it-IT"/>
      </w:rPr>
      <w:t xml:space="preserve">eb: </w:t>
    </w:r>
    <w:hyperlink r:id="rId1" w:history="1">
      <w:r w:rsidR="005854FC" w:rsidRPr="007045E3">
        <w:rPr>
          <w:rStyle w:val="Hyperlink"/>
          <w:rFonts w:ascii="Times New Roman" w:hAnsi="Times New Roman"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23FF0" w14:textId="77777777" w:rsidR="003A5FEE" w:rsidRDefault="003A5FEE" w:rsidP="00A01972">
      <w:pPr>
        <w:spacing w:after="0" w:line="240" w:lineRule="auto"/>
      </w:pPr>
      <w:r>
        <w:separator/>
      </w:r>
    </w:p>
  </w:footnote>
  <w:footnote w:type="continuationSeparator" w:id="0">
    <w:p w14:paraId="62F42997" w14:textId="77777777" w:rsidR="003A5FEE" w:rsidRDefault="003A5FEE" w:rsidP="00A01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4E"/>
    <w:rsid w:val="00086DB7"/>
    <w:rsid w:val="000A0B3F"/>
    <w:rsid w:val="000B6FAF"/>
    <w:rsid w:val="0018147C"/>
    <w:rsid w:val="00182208"/>
    <w:rsid w:val="0027066F"/>
    <w:rsid w:val="00277539"/>
    <w:rsid w:val="0032134A"/>
    <w:rsid w:val="00322F61"/>
    <w:rsid w:val="00346EEB"/>
    <w:rsid w:val="003471B8"/>
    <w:rsid w:val="003A1E17"/>
    <w:rsid w:val="003A5FEE"/>
    <w:rsid w:val="003B52A4"/>
    <w:rsid w:val="00455771"/>
    <w:rsid w:val="00491189"/>
    <w:rsid w:val="005305C8"/>
    <w:rsid w:val="005854FC"/>
    <w:rsid w:val="005E732E"/>
    <w:rsid w:val="00637C7F"/>
    <w:rsid w:val="006C4BC8"/>
    <w:rsid w:val="00772D7F"/>
    <w:rsid w:val="007F5CB9"/>
    <w:rsid w:val="00824817"/>
    <w:rsid w:val="008A35AF"/>
    <w:rsid w:val="008D4CA0"/>
    <w:rsid w:val="008F55CE"/>
    <w:rsid w:val="00915634"/>
    <w:rsid w:val="009C5C6A"/>
    <w:rsid w:val="00A01972"/>
    <w:rsid w:val="00A92585"/>
    <w:rsid w:val="00B05CF5"/>
    <w:rsid w:val="00B412D9"/>
    <w:rsid w:val="00B50FBB"/>
    <w:rsid w:val="00B66CEB"/>
    <w:rsid w:val="00C551DE"/>
    <w:rsid w:val="00C65F70"/>
    <w:rsid w:val="00C7296A"/>
    <w:rsid w:val="00CF62B0"/>
    <w:rsid w:val="00D2564E"/>
    <w:rsid w:val="00D3575E"/>
    <w:rsid w:val="00D92F89"/>
    <w:rsid w:val="00DC150D"/>
    <w:rsid w:val="00DE26D2"/>
    <w:rsid w:val="00E14E0A"/>
    <w:rsid w:val="00F95A70"/>
    <w:rsid w:val="00F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E16"/>
  <w15:chartTrackingRefBased/>
  <w15:docId w15:val="{236FEAC1-3E70-41E9-AD1E-5511700D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2564E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D2564E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2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D256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2564E"/>
    <w:rPr>
      <w:color w:val="0000FF"/>
      <w:u w:val="single"/>
    </w:rPr>
  </w:style>
  <w:style w:type="paragraph" w:customStyle="1" w:styleId="akti">
    <w:name w:val="akti"/>
    <w:basedOn w:val="Normal"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72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37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Ermal Qose</dc:creator>
  <cp:keywords/>
  <dc:description/>
  <cp:lastModifiedBy>Ermal Qose</cp:lastModifiedBy>
  <cp:revision>15</cp:revision>
  <cp:lastPrinted>2025-08-05T10:14:00Z</cp:lastPrinted>
  <dcterms:created xsi:type="dcterms:W3CDTF">2026-05-06T13:59:00Z</dcterms:created>
  <dcterms:modified xsi:type="dcterms:W3CDTF">2026-09-10T07:41:00Z</dcterms:modified>
</cp:coreProperties>
</file>