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85FF" w14:textId="77777777" w:rsidR="00BC2C95" w:rsidRPr="00625BC2" w:rsidRDefault="00BC2C95" w:rsidP="00077B09">
      <w:pPr>
        <w:pStyle w:val="Heading1a"/>
        <w:keepNext w:val="0"/>
        <w:keepLines w:val="0"/>
        <w:tabs>
          <w:tab w:val="clear" w:pos="-720"/>
        </w:tabs>
        <w:suppressAutoHyphens w:val="0"/>
        <w:spacing w:line="276" w:lineRule="auto"/>
        <w:rPr>
          <w:bCs/>
          <w:smallCaps w:val="0"/>
          <w:color w:val="002060"/>
          <w:sz w:val="24"/>
          <w:szCs w:val="24"/>
        </w:rPr>
      </w:pPr>
      <w:bookmarkStart w:id="0" w:name="_Hlk151369851"/>
      <w:r w:rsidRPr="00625BC2">
        <w:rPr>
          <w:bCs/>
          <w:smallCaps w:val="0"/>
          <w:color w:val="002060"/>
          <w:sz w:val="24"/>
          <w:szCs w:val="24"/>
        </w:rPr>
        <w:t>REQUEST FOR EXPRESSIONS OF INTEREST</w:t>
      </w:r>
      <w:r w:rsidR="004C656F" w:rsidRPr="00625BC2">
        <w:rPr>
          <w:bCs/>
          <w:smallCaps w:val="0"/>
          <w:color w:val="002060"/>
          <w:sz w:val="24"/>
          <w:szCs w:val="24"/>
        </w:rPr>
        <w:t xml:space="preserve"> (REOI)</w:t>
      </w:r>
    </w:p>
    <w:p w14:paraId="78736F56" w14:textId="77777777" w:rsidR="00BC2C95" w:rsidRPr="00625BC2" w:rsidRDefault="00BC2C95" w:rsidP="00077B09">
      <w:pPr>
        <w:pStyle w:val="Heading1a"/>
        <w:keepNext w:val="0"/>
        <w:keepLines w:val="0"/>
        <w:tabs>
          <w:tab w:val="clear" w:pos="-720"/>
        </w:tabs>
        <w:suppressAutoHyphens w:val="0"/>
        <w:spacing w:line="276" w:lineRule="auto"/>
        <w:rPr>
          <w:bCs/>
          <w:smallCaps w:val="0"/>
          <w:color w:val="002060"/>
          <w:sz w:val="24"/>
          <w:szCs w:val="24"/>
        </w:rPr>
      </w:pPr>
      <w:r w:rsidRPr="00625BC2">
        <w:rPr>
          <w:bCs/>
          <w:smallCaps w:val="0"/>
          <w:color w:val="002060"/>
          <w:sz w:val="24"/>
          <w:szCs w:val="24"/>
        </w:rPr>
        <w:t>(CONSULTING SERVICES)</w:t>
      </w:r>
    </w:p>
    <w:p w14:paraId="7F831F10" w14:textId="0AC9B78F" w:rsidR="00BC2C95" w:rsidRPr="00625BC2" w:rsidRDefault="002B2F2C" w:rsidP="00077B09">
      <w:pPr>
        <w:suppressAutoHyphens/>
        <w:spacing w:line="276" w:lineRule="auto"/>
        <w:jc w:val="center"/>
        <w:rPr>
          <w:rFonts w:ascii="Times New Roman" w:hAnsi="Times New Roman"/>
          <w:color w:val="002060"/>
          <w:spacing w:val="-2"/>
          <w:sz w:val="24"/>
        </w:rPr>
      </w:pPr>
      <w:r w:rsidRPr="00625BC2">
        <w:rPr>
          <w:rFonts w:ascii="Times New Roman" w:hAnsi="Times New Roman"/>
          <w:color w:val="002060"/>
          <w:spacing w:val="-2"/>
          <w:sz w:val="24"/>
        </w:rPr>
        <w:t xml:space="preserve">Firms </w:t>
      </w:r>
      <w:r w:rsidR="00130E23" w:rsidRPr="00625BC2">
        <w:rPr>
          <w:rFonts w:ascii="Times New Roman" w:hAnsi="Times New Roman"/>
          <w:color w:val="002060"/>
          <w:spacing w:val="-2"/>
          <w:sz w:val="24"/>
        </w:rPr>
        <w:t xml:space="preserve">Selection </w:t>
      </w:r>
      <w:bookmarkEnd w:id="0"/>
    </w:p>
    <w:p w14:paraId="644BAD82" w14:textId="77777777" w:rsidR="00BC2C95" w:rsidRPr="00625BC2" w:rsidRDefault="00BC2C95" w:rsidP="00077B09">
      <w:pPr>
        <w:pStyle w:val="ChapterNumber"/>
        <w:tabs>
          <w:tab w:val="clear" w:pos="-720"/>
        </w:tabs>
        <w:spacing w:line="276" w:lineRule="auto"/>
        <w:jc w:val="center"/>
        <w:rPr>
          <w:rFonts w:ascii="Times New Roman" w:hAnsi="Times New Roman"/>
          <w:color w:val="002060"/>
          <w:spacing w:val="-2"/>
          <w:sz w:val="24"/>
          <w:szCs w:val="24"/>
        </w:rPr>
      </w:pPr>
    </w:p>
    <w:p w14:paraId="464C4871" w14:textId="3FACB60B" w:rsidR="00F33CF7" w:rsidRPr="00D258AD" w:rsidRDefault="00077B09" w:rsidP="006151F9">
      <w:pPr>
        <w:spacing w:line="276" w:lineRule="auto"/>
        <w:ind w:right="26"/>
        <w:jc w:val="both"/>
        <w:rPr>
          <w:rFonts w:ascii="Times New Roman" w:hAnsi="Times New Roman"/>
          <w:bCs w:val="0"/>
          <w:caps/>
          <w:color w:val="002060"/>
          <w:sz w:val="24"/>
        </w:rPr>
      </w:pPr>
      <w:bookmarkStart w:id="1" w:name="_Hlk151369886"/>
      <w:r w:rsidRPr="00D258AD">
        <w:rPr>
          <w:rFonts w:ascii="Times New Roman" w:hAnsi="Times New Roman"/>
          <w:bCs w:val="0"/>
          <w:color w:val="002060"/>
          <w:sz w:val="24"/>
        </w:rPr>
        <w:t>Climate Resilience and Agriculture Development Project</w:t>
      </w:r>
      <w:r w:rsidR="00462F6A" w:rsidRPr="00D258AD">
        <w:rPr>
          <w:rFonts w:ascii="Times New Roman" w:hAnsi="Times New Roman"/>
          <w:bCs w:val="0"/>
          <w:color w:val="002060"/>
          <w:sz w:val="24"/>
        </w:rPr>
        <w:t xml:space="preserve"> in Albania</w:t>
      </w:r>
    </w:p>
    <w:p w14:paraId="7783E652" w14:textId="6EA4DD01" w:rsidR="00BC2C95" w:rsidRPr="00D258AD" w:rsidRDefault="00BC2C95" w:rsidP="006151F9">
      <w:pPr>
        <w:pStyle w:val="BodyText"/>
        <w:spacing w:line="276" w:lineRule="auto"/>
        <w:rPr>
          <w:rFonts w:ascii="Times New Roman" w:hAnsi="Times New Roman" w:cs="Times New Roman"/>
          <w:b/>
          <w:color w:val="002060"/>
          <w:sz w:val="24"/>
        </w:rPr>
      </w:pPr>
      <w:r w:rsidRPr="00D258AD">
        <w:rPr>
          <w:rFonts w:ascii="Times New Roman" w:hAnsi="Times New Roman" w:cs="Times New Roman"/>
          <w:color w:val="002060"/>
          <w:sz w:val="24"/>
        </w:rPr>
        <w:t>Project ID</w:t>
      </w:r>
      <w:r w:rsidR="004C656F" w:rsidRPr="00D258AD">
        <w:rPr>
          <w:rFonts w:ascii="Times New Roman" w:hAnsi="Times New Roman" w:cs="Times New Roman"/>
          <w:color w:val="002060"/>
          <w:sz w:val="24"/>
        </w:rPr>
        <w:t xml:space="preserve"> Number</w:t>
      </w:r>
      <w:r w:rsidRPr="00D258AD">
        <w:rPr>
          <w:rFonts w:ascii="Times New Roman" w:hAnsi="Times New Roman" w:cs="Times New Roman"/>
          <w:b/>
          <w:color w:val="002060"/>
          <w:sz w:val="24"/>
        </w:rPr>
        <w:t>: P</w:t>
      </w:r>
      <w:r w:rsidR="009375B3" w:rsidRPr="00D258AD">
        <w:rPr>
          <w:rFonts w:ascii="Times New Roman" w:hAnsi="Times New Roman" w:cs="Times New Roman"/>
          <w:b/>
          <w:color w:val="002060"/>
          <w:sz w:val="24"/>
        </w:rPr>
        <w:t>178715</w:t>
      </w:r>
    </w:p>
    <w:p w14:paraId="1A27DEBD" w14:textId="2C4C20E8" w:rsidR="00BC2C95" w:rsidRPr="00D258AD" w:rsidRDefault="00BC2C95" w:rsidP="006151F9">
      <w:pPr>
        <w:pStyle w:val="BodyText"/>
        <w:spacing w:line="276" w:lineRule="auto"/>
        <w:rPr>
          <w:rFonts w:ascii="Times New Roman" w:hAnsi="Times New Roman" w:cs="Times New Roman"/>
          <w:b/>
          <w:color w:val="002060"/>
          <w:sz w:val="24"/>
        </w:rPr>
      </w:pPr>
      <w:r w:rsidRPr="00D258AD">
        <w:rPr>
          <w:rFonts w:ascii="Times New Roman" w:hAnsi="Times New Roman" w:cs="Times New Roman"/>
          <w:bCs/>
          <w:color w:val="002060"/>
          <w:sz w:val="24"/>
        </w:rPr>
        <w:t>IBRD Loan</w:t>
      </w:r>
      <w:r w:rsidR="004C656F" w:rsidRPr="00D258AD">
        <w:rPr>
          <w:rFonts w:ascii="Times New Roman" w:hAnsi="Times New Roman" w:cs="Times New Roman"/>
          <w:bCs/>
          <w:color w:val="002060"/>
          <w:sz w:val="24"/>
        </w:rPr>
        <w:t xml:space="preserve"> Number</w:t>
      </w:r>
      <w:r w:rsidRPr="00D258AD">
        <w:rPr>
          <w:rFonts w:ascii="Times New Roman" w:hAnsi="Times New Roman" w:cs="Times New Roman"/>
          <w:b/>
          <w:bCs/>
          <w:color w:val="002060"/>
          <w:sz w:val="24"/>
        </w:rPr>
        <w:t>:</w:t>
      </w:r>
      <w:r w:rsidR="00D31159" w:rsidRPr="00D258AD">
        <w:rPr>
          <w:rFonts w:ascii="Times New Roman" w:hAnsi="Times New Roman" w:cs="Times New Roman"/>
          <w:b/>
          <w:bCs/>
          <w:color w:val="002060"/>
          <w:sz w:val="24"/>
        </w:rPr>
        <w:t xml:space="preserve"> </w:t>
      </w:r>
      <w:r w:rsidR="009375B3" w:rsidRPr="00D258AD">
        <w:rPr>
          <w:rFonts w:ascii="Times New Roman" w:hAnsi="Times New Roman" w:cs="Times New Roman"/>
          <w:b/>
          <w:color w:val="002060"/>
          <w:sz w:val="24"/>
        </w:rPr>
        <w:t>94890</w:t>
      </w:r>
      <w:r w:rsidRPr="00D258AD">
        <w:rPr>
          <w:rFonts w:ascii="Times New Roman" w:hAnsi="Times New Roman" w:cs="Times New Roman"/>
          <w:b/>
          <w:color w:val="002060"/>
          <w:sz w:val="24"/>
        </w:rPr>
        <w:t xml:space="preserve"> </w:t>
      </w:r>
    </w:p>
    <w:p w14:paraId="4D48C726" w14:textId="294F44A5" w:rsidR="0091145E" w:rsidRPr="00D258AD" w:rsidRDefault="0091145E" w:rsidP="00D8743D">
      <w:pPr>
        <w:spacing w:line="276" w:lineRule="auto"/>
        <w:jc w:val="both"/>
        <w:rPr>
          <w:rFonts w:ascii="Times New Roman" w:hAnsi="Times New Roman"/>
          <w:b w:val="0"/>
          <w:bCs w:val="0"/>
          <w:color w:val="002060"/>
          <w:sz w:val="24"/>
        </w:rPr>
      </w:pPr>
      <w:bookmarkStart w:id="2" w:name="_Hlk151370043"/>
      <w:bookmarkEnd w:id="1"/>
      <w:r w:rsidRPr="00D258AD">
        <w:rPr>
          <w:rFonts w:ascii="Times New Roman" w:hAnsi="Times New Roman"/>
          <w:color w:val="002060"/>
          <w:sz w:val="24"/>
        </w:rPr>
        <w:t>Assignment Title: “</w:t>
      </w:r>
      <w:bookmarkEnd w:id="2"/>
      <w:r w:rsidR="00D8743D" w:rsidRPr="00D258AD">
        <w:rPr>
          <w:rFonts w:ascii="Times New Roman" w:hAnsi="Times New Roman"/>
          <w:color w:val="002060"/>
          <w:sz w:val="24"/>
        </w:rPr>
        <w:t>Technical Assistance for the Review of the Existing Feasibility Study, Preparation of Environmental and Social Requirements, Detailed Design, and Construction Supervision for the Residues and Contaminants Laboratory of the Institute of Food Safety and Veterinary (ISUV)</w:t>
      </w:r>
      <w:r w:rsidR="00433754" w:rsidRPr="00D258AD">
        <w:rPr>
          <w:rFonts w:ascii="Times New Roman" w:hAnsi="Times New Roman"/>
          <w:color w:val="002060"/>
          <w:sz w:val="24"/>
        </w:rPr>
        <w:t>”</w:t>
      </w:r>
    </w:p>
    <w:p w14:paraId="2AD9C356" w14:textId="094C397D" w:rsidR="00BC2C95" w:rsidRPr="00D258AD" w:rsidRDefault="0091145E" w:rsidP="001C4086">
      <w:pPr>
        <w:spacing w:line="276" w:lineRule="auto"/>
        <w:rPr>
          <w:rFonts w:ascii="Times New Roman" w:hAnsi="Times New Roman"/>
          <w:color w:val="002060"/>
          <w:spacing w:val="-2"/>
          <w:sz w:val="24"/>
        </w:rPr>
      </w:pPr>
      <w:r w:rsidRPr="00D258AD">
        <w:rPr>
          <w:rFonts w:ascii="Times New Roman" w:hAnsi="Times New Roman"/>
          <w:b w:val="0"/>
          <w:color w:val="002060"/>
          <w:sz w:val="24"/>
          <w:lang w:val="en-GB"/>
        </w:rPr>
        <w:t>Reference:</w:t>
      </w:r>
      <w:r w:rsidRPr="00D258AD">
        <w:rPr>
          <w:rFonts w:ascii="Times New Roman" w:hAnsi="Times New Roman"/>
          <w:color w:val="002060"/>
          <w:sz w:val="24"/>
          <w:lang w:val="en-GB"/>
        </w:rPr>
        <w:t xml:space="preserve"> </w:t>
      </w:r>
      <w:r w:rsidR="00D258AD" w:rsidRPr="00D258AD">
        <w:rPr>
          <w:rFonts w:ascii="Times New Roman" w:hAnsi="Times New Roman"/>
          <w:color w:val="002060"/>
          <w:sz w:val="24"/>
        </w:rPr>
        <w:t>AL-MARD-560510-CS-CQS</w:t>
      </w:r>
    </w:p>
    <w:p w14:paraId="75401790" w14:textId="77777777" w:rsidR="00C45CCD" w:rsidRPr="001C4086" w:rsidRDefault="00C45CCD" w:rsidP="00C45CCD">
      <w:pPr>
        <w:suppressAutoHyphens/>
        <w:spacing w:after="240" w:line="276" w:lineRule="auto"/>
        <w:jc w:val="both"/>
        <w:rPr>
          <w:rFonts w:ascii="Times New Roman" w:hAnsi="Times New Roman"/>
          <w:color w:val="002060"/>
          <w:spacing w:val="-2"/>
          <w:sz w:val="24"/>
          <w:lang w:val="en-US"/>
        </w:rPr>
      </w:pPr>
    </w:p>
    <w:p w14:paraId="1E15D041" w14:textId="77777777" w:rsidR="00DF74D4" w:rsidRPr="00625BC2" w:rsidRDefault="00DF74D4" w:rsidP="00857937">
      <w:pPr>
        <w:pStyle w:val="StylePADEdoardo"/>
        <w:numPr>
          <w:ilvl w:val="0"/>
          <w:numId w:val="0"/>
        </w:numPr>
        <w:spacing w:after="0" w:line="276" w:lineRule="auto"/>
        <w:rPr>
          <w:rFonts w:ascii="Times New Roman" w:eastAsia="Times New Roman" w:hAnsi="Times New Roman" w:cs="Times New Roman"/>
          <w:bCs w:val="0"/>
          <w:color w:val="002060"/>
          <w:sz w:val="24"/>
          <w:szCs w:val="24"/>
          <w:lang w:val="en-US"/>
        </w:rPr>
      </w:pPr>
      <w:bookmarkStart w:id="3" w:name="_Hlk138418764"/>
      <w:bookmarkStart w:id="4" w:name="_Hlk138331977"/>
      <w:r w:rsidRPr="00625BC2">
        <w:rPr>
          <w:rFonts w:ascii="Times New Roman" w:eastAsia="Times New Roman" w:hAnsi="Times New Roman" w:cs="Times New Roman"/>
          <w:b w:val="0"/>
          <w:bCs w:val="0"/>
          <w:color w:val="002060"/>
          <w:sz w:val="24"/>
          <w:szCs w:val="24"/>
          <w:lang w:val="en-US"/>
        </w:rPr>
        <w:t>The World Bank is assisting the Government of Albania (</w:t>
      </w:r>
      <w:proofErr w:type="spellStart"/>
      <w:r w:rsidRPr="00625BC2">
        <w:rPr>
          <w:rFonts w:ascii="Times New Roman" w:eastAsia="Times New Roman" w:hAnsi="Times New Roman" w:cs="Times New Roman"/>
          <w:b w:val="0"/>
          <w:bCs w:val="0"/>
          <w:color w:val="002060"/>
          <w:sz w:val="24"/>
          <w:szCs w:val="24"/>
          <w:lang w:val="en-US"/>
        </w:rPr>
        <w:t>GoA</w:t>
      </w:r>
      <w:proofErr w:type="spellEnd"/>
      <w:r w:rsidRPr="00625BC2">
        <w:rPr>
          <w:rFonts w:ascii="Times New Roman" w:eastAsia="Times New Roman" w:hAnsi="Times New Roman" w:cs="Times New Roman"/>
          <w:b w:val="0"/>
          <w:bCs w:val="0"/>
          <w:color w:val="002060"/>
          <w:sz w:val="24"/>
          <w:szCs w:val="24"/>
          <w:lang w:val="en-US"/>
        </w:rPr>
        <w:t>) with the financing of the Climate Resilience and Agriculture Development project (CRAD).</w:t>
      </w:r>
      <w:r w:rsidRPr="00625BC2">
        <w:rPr>
          <w:rFonts w:ascii="Times New Roman" w:hAnsi="Times New Roman" w:cs="Times New Roman"/>
          <w:color w:val="002060"/>
          <w:sz w:val="24"/>
          <w:szCs w:val="24"/>
        </w:rPr>
        <w:t xml:space="preserve"> </w:t>
      </w:r>
      <w:r w:rsidRPr="00625BC2">
        <w:rPr>
          <w:rFonts w:ascii="Times New Roman" w:eastAsia="Times New Roman" w:hAnsi="Times New Roman" w:cs="Times New Roman"/>
          <w:b w:val="0"/>
          <w:bCs w:val="0"/>
          <w:color w:val="002060"/>
          <w:sz w:val="24"/>
          <w:szCs w:val="24"/>
          <w:lang w:val="en-US"/>
        </w:rPr>
        <w:t>This project aims to increase competitiveness and climate resilience of priority agri-food value chains</w:t>
      </w:r>
      <w:r w:rsidR="00E20306" w:rsidRPr="00625BC2">
        <w:rPr>
          <w:rFonts w:ascii="Times New Roman" w:eastAsia="Times New Roman" w:hAnsi="Times New Roman" w:cs="Times New Roman"/>
          <w:b w:val="0"/>
          <w:bCs w:val="0"/>
          <w:color w:val="002060"/>
          <w:sz w:val="24"/>
          <w:szCs w:val="24"/>
          <w:lang w:val="en-US"/>
        </w:rPr>
        <w:t xml:space="preserve"> focusing on </w:t>
      </w:r>
      <w:bookmarkEnd w:id="3"/>
      <w:r w:rsidRPr="00625BC2">
        <w:rPr>
          <w:rFonts w:ascii="Times New Roman" w:eastAsia="Times New Roman" w:hAnsi="Times New Roman" w:cs="Times New Roman"/>
          <w:b w:val="0"/>
          <w:bCs w:val="0"/>
          <w:color w:val="002060"/>
          <w:sz w:val="24"/>
          <w:szCs w:val="24"/>
          <w:lang w:val="en-US"/>
        </w:rPr>
        <w:t>(</w:t>
      </w:r>
      <w:proofErr w:type="spellStart"/>
      <w:r w:rsidRPr="00625BC2">
        <w:rPr>
          <w:rFonts w:ascii="Times New Roman" w:eastAsia="Times New Roman" w:hAnsi="Times New Roman" w:cs="Times New Roman"/>
          <w:b w:val="0"/>
          <w:bCs w:val="0"/>
          <w:color w:val="002060"/>
          <w:sz w:val="24"/>
          <w:szCs w:val="24"/>
          <w:lang w:val="en-US"/>
        </w:rPr>
        <w:t>i</w:t>
      </w:r>
      <w:proofErr w:type="spellEnd"/>
      <w:r w:rsidRPr="00625BC2">
        <w:rPr>
          <w:rFonts w:ascii="Times New Roman" w:eastAsia="Times New Roman" w:hAnsi="Times New Roman" w:cs="Times New Roman"/>
          <w:b w:val="0"/>
          <w:bCs w:val="0"/>
          <w:color w:val="002060"/>
          <w:sz w:val="24"/>
          <w:szCs w:val="24"/>
          <w:lang w:val="en-US"/>
        </w:rPr>
        <w:t xml:space="preserve">) </w:t>
      </w:r>
      <w:r w:rsidR="003F2BAB" w:rsidRPr="00625BC2">
        <w:rPr>
          <w:rFonts w:ascii="Times New Roman" w:eastAsia="Times New Roman" w:hAnsi="Times New Roman" w:cs="Times New Roman"/>
          <w:b w:val="0"/>
          <w:bCs w:val="0"/>
          <w:color w:val="002060"/>
          <w:sz w:val="24"/>
          <w:szCs w:val="24"/>
          <w:lang w:val="en-US"/>
        </w:rPr>
        <w:t xml:space="preserve">promoting climate smart and resilient value chains,  </w:t>
      </w:r>
      <w:r w:rsidRPr="00625BC2">
        <w:rPr>
          <w:rFonts w:ascii="Times New Roman" w:eastAsia="Times New Roman" w:hAnsi="Times New Roman" w:cs="Times New Roman"/>
          <w:b w:val="0"/>
          <w:bCs w:val="0"/>
          <w:color w:val="002060"/>
          <w:sz w:val="24"/>
          <w:szCs w:val="24"/>
          <w:lang w:val="en-US"/>
        </w:rPr>
        <w:t>(ii)</w:t>
      </w:r>
      <w:r w:rsidR="003F2BAB" w:rsidRPr="00625BC2">
        <w:rPr>
          <w:rFonts w:ascii="Times New Roman" w:eastAsiaTheme="minorEastAsia" w:hAnsi="Times New Roman" w:cs="Times New Roman"/>
          <w:b w:val="0"/>
          <w:bCs w:val="0"/>
          <w:color w:val="002060"/>
          <w:sz w:val="24"/>
          <w:szCs w:val="24"/>
          <w:lang w:val="en-US"/>
        </w:rPr>
        <w:t xml:space="preserve"> </w:t>
      </w:r>
      <w:r w:rsidR="003F2BAB" w:rsidRPr="00625BC2">
        <w:rPr>
          <w:rFonts w:ascii="Times New Roman" w:eastAsia="Times New Roman" w:hAnsi="Times New Roman" w:cs="Times New Roman"/>
          <w:b w:val="0"/>
          <w:bCs w:val="0"/>
          <w:color w:val="002060"/>
          <w:sz w:val="24"/>
          <w:szCs w:val="24"/>
          <w:lang w:val="en-US"/>
        </w:rPr>
        <w:t>promoting typical products and value addition</w:t>
      </w:r>
      <w:r w:rsidRPr="00625BC2">
        <w:rPr>
          <w:rFonts w:ascii="Times New Roman" w:eastAsia="Times New Roman" w:hAnsi="Times New Roman" w:cs="Times New Roman"/>
          <w:b w:val="0"/>
          <w:bCs w:val="0"/>
          <w:color w:val="002060"/>
          <w:sz w:val="24"/>
          <w:szCs w:val="24"/>
          <w:lang w:val="en-US"/>
        </w:rPr>
        <w:t xml:space="preserve"> (iii) </w:t>
      </w:r>
      <w:r w:rsidR="003F2BAB" w:rsidRPr="00625BC2">
        <w:rPr>
          <w:rFonts w:ascii="Times New Roman" w:eastAsia="Times New Roman" w:hAnsi="Times New Roman" w:cs="Times New Roman"/>
          <w:b w:val="0"/>
          <w:bCs w:val="0"/>
          <w:color w:val="002060"/>
          <w:sz w:val="24"/>
          <w:szCs w:val="24"/>
          <w:lang w:val="en-US"/>
        </w:rPr>
        <w:t>developing Climate Smart Agriculture (CSA) IT Platform (iv) modernizing selected irrigation and drainage schemes for high-value agricultural production</w:t>
      </w:r>
      <w:r w:rsidR="003F2BAB" w:rsidRPr="00625BC2" w:rsidDel="003F2BAB">
        <w:rPr>
          <w:rFonts w:ascii="Times New Roman" w:eastAsia="Times New Roman" w:hAnsi="Times New Roman" w:cs="Times New Roman"/>
          <w:b w:val="0"/>
          <w:bCs w:val="0"/>
          <w:color w:val="002060"/>
          <w:sz w:val="24"/>
          <w:szCs w:val="24"/>
          <w:lang w:val="en-US"/>
        </w:rPr>
        <w:t xml:space="preserve"> </w:t>
      </w:r>
      <w:r w:rsidRPr="00625BC2">
        <w:rPr>
          <w:rFonts w:ascii="Times New Roman" w:eastAsia="Times New Roman" w:hAnsi="Times New Roman" w:cs="Times New Roman"/>
          <w:b w:val="0"/>
          <w:bCs w:val="0"/>
          <w:color w:val="002060"/>
          <w:sz w:val="24"/>
          <w:szCs w:val="24"/>
          <w:lang w:val="en-US"/>
        </w:rPr>
        <w:t>(v)</w:t>
      </w:r>
      <w:r w:rsidR="003F2BAB" w:rsidRPr="00625BC2">
        <w:rPr>
          <w:rFonts w:ascii="Times New Roman" w:eastAsia="Times New Roman" w:hAnsi="Times New Roman" w:cs="Times New Roman"/>
          <w:b w:val="0"/>
          <w:bCs w:val="0"/>
          <w:color w:val="002060"/>
          <w:sz w:val="24"/>
          <w:szCs w:val="24"/>
          <w:lang w:val="en-US"/>
        </w:rPr>
        <w:t xml:space="preserve"> enhancing compliance with food safety and quality standards</w:t>
      </w:r>
      <w:r w:rsidRPr="00625BC2">
        <w:rPr>
          <w:rFonts w:ascii="Times New Roman" w:eastAsia="Times New Roman" w:hAnsi="Times New Roman" w:cs="Times New Roman"/>
          <w:b w:val="0"/>
          <w:bCs w:val="0"/>
          <w:color w:val="002060"/>
          <w:sz w:val="24"/>
          <w:szCs w:val="24"/>
          <w:lang w:val="en-US"/>
        </w:rPr>
        <w:t xml:space="preserve"> </w:t>
      </w:r>
      <w:r w:rsidR="003F2BAB" w:rsidRPr="00625BC2">
        <w:rPr>
          <w:rFonts w:ascii="Times New Roman" w:eastAsia="Times New Roman" w:hAnsi="Times New Roman" w:cs="Times New Roman"/>
          <w:b w:val="0"/>
          <w:bCs w:val="0"/>
          <w:color w:val="002060"/>
          <w:sz w:val="24"/>
          <w:szCs w:val="24"/>
          <w:lang w:val="en-US"/>
        </w:rPr>
        <w:t xml:space="preserve">and (vi) </w:t>
      </w:r>
      <w:bookmarkStart w:id="5" w:name="_Hlk126946916"/>
      <w:r w:rsidR="003F2BAB" w:rsidRPr="00625BC2">
        <w:rPr>
          <w:rFonts w:ascii="Times New Roman" w:eastAsia="Times New Roman" w:hAnsi="Times New Roman" w:cs="Times New Roman"/>
          <w:b w:val="0"/>
          <w:bCs w:val="0"/>
          <w:color w:val="002060"/>
          <w:sz w:val="24"/>
          <w:szCs w:val="24"/>
          <w:lang w:val="en-US"/>
        </w:rPr>
        <w:t>strengthening</w:t>
      </w:r>
      <w:bookmarkEnd w:id="5"/>
      <w:r w:rsidR="003F2BAB" w:rsidRPr="00625BC2">
        <w:rPr>
          <w:rFonts w:ascii="Times New Roman" w:eastAsia="Times New Roman" w:hAnsi="Times New Roman" w:cs="Times New Roman"/>
          <w:b w:val="0"/>
          <w:bCs w:val="0"/>
          <w:color w:val="002060"/>
          <w:sz w:val="24"/>
          <w:szCs w:val="24"/>
          <w:lang w:val="en-US"/>
        </w:rPr>
        <w:t xml:space="preserve"> </w:t>
      </w:r>
      <w:r w:rsidRPr="00625BC2">
        <w:rPr>
          <w:rFonts w:ascii="Times New Roman" w:eastAsia="Times New Roman" w:hAnsi="Times New Roman" w:cs="Times New Roman"/>
          <w:b w:val="0"/>
          <w:bCs w:val="0"/>
          <w:color w:val="002060"/>
          <w:sz w:val="24"/>
          <w:szCs w:val="24"/>
          <w:lang w:val="en-US"/>
        </w:rPr>
        <w:t>evidence-based decision making for resilience and sustainable agri-food systems.</w:t>
      </w:r>
      <w:r w:rsidRPr="00625BC2">
        <w:rPr>
          <w:rFonts w:ascii="Times New Roman" w:eastAsia="Times New Roman" w:hAnsi="Times New Roman" w:cs="Times New Roman"/>
          <w:bCs w:val="0"/>
          <w:color w:val="002060"/>
          <w:sz w:val="24"/>
          <w:szCs w:val="24"/>
          <w:lang w:val="en-US"/>
        </w:rPr>
        <w:t xml:space="preserve"> </w:t>
      </w:r>
    </w:p>
    <w:bookmarkEnd w:id="4"/>
    <w:p w14:paraId="1E1CC850" w14:textId="77777777" w:rsidR="009C0D30" w:rsidRPr="009C0D30" w:rsidRDefault="009C0D30" w:rsidP="00857937">
      <w:pPr>
        <w:spacing w:line="276" w:lineRule="auto"/>
        <w:jc w:val="both"/>
        <w:rPr>
          <w:rFonts w:ascii="Times New Roman" w:hAnsi="Times New Roman"/>
          <w:b w:val="0"/>
          <w:bCs w:val="0"/>
          <w:color w:val="002060"/>
          <w:sz w:val="24"/>
        </w:rPr>
      </w:pPr>
      <w:r w:rsidRPr="009C0D30">
        <w:rPr>
          <w:rFonts w:ascii="Times New Roman" w:hAnsi="Times New Roman"/>
          <w:b w:val="0"/>
          <w:bCs w:val="0"/>
          <w:color w:val="002060"/>
          <w:sz w:val="24"/>
        </w:rPr>
        <w:t>The Ministry of Agriculture and Rural Development (MARD) seeks the consulting services of a qualified consulting firm/consortium to provide Technical Assistance for the Review of the Existing Feasibility Study, Preparation of Environmental and Social Requirements, Detailed Design, and Construction Supervision for the Residues and Contaminants Laboratory of the Institute of Food Safety and Veterinary (ISUV).</w:t>
      </w:r>
    </w:p>
    <w:p w14:paraId="3162ACF9" w14:textId="46149173" w:rsidR="00D468C7" w:rsidRDefault="0059325C" w:rsidP="00857937">
      <w:pPr>
        <w:spacing w:line="276" w:lineRule="auto"/>
        <w:jc w:val="both"/>
        <w:rPr>
          <w:rFonts w:ascii="Times New Roman" w:hAnsi="Times New Roman"/>
          <w:b w:val="0"/>
          <w:bCs w:val="0"/>
          <w:color w:val="002060"/>
          <w:sz w:val="24"/>
        </w:rPr>
      </w:pPr>
      <w:r w:rsidRPr="00625BC2">
        <w:rPr>
          <w:rFonts w:ascii="Times New Roman" w:hAnsi="Times New Roman"/>
          <w:b w:val="0"/>
          <w:color w:val="002060"/>
          <w:sz w:val="24"/>
        </w:rPr>
        <w:t>The Consultant will be responsible for providing qualified professional and supporting staff and all necessary services required for the efficient cost effective and timely execution of the Consultancy Services</w:t>
      </w:r>
      <w:r w:rsidR="00D468C7" w:rsidRPr="00625BC2">
        <w:rPr>
          <w:rFonts w:ascii="Times New Roman" w:hAnsi="Times New Roman"/>
          <w:b w:val="0"/>
          <w:bCs w:val="0"/>
          <w:color w:val="002060"/>
          <w:sz w:val="24"/>
        </w:rPr>
        <w:t xml:space="preserve">. </w:t>
      </w:r>
      <w:r w:rsidR="00BC2684" w:rsidRPr="00625BC2">
        <w:rPr>
          <w:rFonts w:ascii="Times New Roman" w:hAnsi="Times New Roman"/>
          <w:b w:val="0"/>
          <w:bCs w:val="0"/>
          <w:color w:val="002060"/>
          <w:sz w:val="24"/>
        </w:rPr>
        <w:t xml:space="preserve"> </w:t>
      </w:r>
    </w:p>
    <w:p w14:paraId="409D47F7" w14:textId="6DAA4794" w:rsidR="00114C36" w:rsidRPr="00857937" w:rsidRDefault="00857937" w:rsidP="00857937">
      <w:pPr>
        <w:spacing w:before="240" w:line="276" w:lineRule="auto"/>
        <w:jc w:val="both"/>
        <w:rPr>
          <w:rFonts w:ascii="Times New Roman" w:hAnsi="Times New Roman"/>
          <w:color w:val="002060"/>
          <w:sz w:val="24"/>
        </w:rPr>
      </w:pPr>
      <w:r w:rsidRPr="00857937">
        <w:rPr>
          <w:rFonts w:ascii="Times New Roman" w:hAnsi="Times New Roman"/>
          <w:color w:val="002060"/>
          <w:sz w:val="24"/>
        </w:rPr>
        <w:t>SCOPE OF SERVICES</w:t>
      </w:r>
    </w:p>
    <w:p w14:paraId="32BF7430" w14:textId="77777777" w:rsidR="00114C36" w:rsidRPr="00857937" w:rsidRDefault="00114C36" w:rsidP="00857937">
      <w:pPr>
        <w:spacing w:before="100" w:beforeAutospacing="1"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Consultant shall provide all professional services necessary for the successful implementation of the assignment from project inception through the completion of rehabilitation works, testing, commissioning, final handover and completion of the Defects Notification Period (where applicable).</w:t>
      </w:r>
    </w:p>
    <w:p w14:paraId="7849DD35" w14:textId="77777777" w:rsidR="00124BDC" w:rsidRPr="00857937" w:rsidRDefault="00124BDC" w:rsidP="00857937">
      <w:pPr>
        <w:spacing w:after="100" w:afterAutospacing="1"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services shall include, but not necessarily be limited to, the following Tasks.</w:t>
      </w:r>
    </w:p>
    <w:p w14:paraId="0B491BA3" w14:textId="77777777" w:rsidR="006249F6" w:rsidRPr="00857937" w:rsidRDefault="006249F6" w:rsidP="00857937">
      <w:pPr>
        <w:spacing w:before="100" w:beforeAutospacing="1" w:line="276" w:lineRule="auto"/>
        <w:jc w:val="both"/>
        <w:rPr>
          <w:rFonts w:ascii="Times New Roman" w:hAnsi="Times New Roman"/>
          <w:color w:val="002060"/>
          <w:sz w:val="24"/>
          <w:u w:val="single"/>
        </w:rPr>
      </w:pPr>
      <w:r w:rsidRPr="00857937">
        <w:rPr>
          <w:rFonts w:ascii="Times New Roman" w:hAnsi="Times New Roman"/>
          <w:color w:val="002060"/>
          <w:sz w:val="24"/>
          <w:u w:val="single"/>
        </w:rPr>
        <w:t>Task 1 – Review and Update of the Existing Feasibility Study</w:t>
      </w:r>
    </w:p>
    <w:p w14:paraId="0EB5F384" w14:textId="77777777" w:rsidR="006249F6" w:rsidRPr="00857937" w:rsidRDefault="006249F6"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Consultant shall undertake a comprehensive review and validation of the existing Feasibility Study to confirm that the proposed public investment remains technically, functionally, operationally, environmentally and institutionally justified and that the existing ISUV building is suitable for rehabilitation and adaptation into a Residues and Contaminants Laboratory.</w:t>
      </w:r>
    </w:p>
    <w:p w14:paraId="754BC460" w14:textId="77777777" w:rsidR="006249F6" w:rsidRPr="00857937" w:rsidRDefault="006249F6" w:rsidP="00857937">
      <w:pPr>
        <w:spacing w:after="100" w:afterAutospacing="1"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lastRenderedPageBreak/>
        <w:t>Where deficiencies, inconsistencies or outdated assumptions are identified, the Consultant shall update the Feasibility Study and recommend the most appropriate technical solutions prior to commencement of the detailed engineering design.</w:t>
      </w:r>
    </w:p>
    <w:p w14:paraId="54A16E38" w14:textId="77777777" w:rsidR="0065693C" w:rsidRPr="00857937" w:rsidRDefault="0065693C" w:rsidP="00857937">
      <w:pPr>
        <w:spacing w:before="100" w:beforeAutospacing="1" w:line="276" w:lineRule="auto"/>
        <w:jc w:val="both"/>
        <w:rPr>
          <w:rFonts w:ascii="Times New Roman" w:hAnsi="Times New Roman"/>
          <w:color w:val="002060"/>
          <w:sz w:val="24"/>
          <w:u w:val="single"/>
        </w:rPr>
      </w:pPr>
      <w:r w:rsidRPr="00857937">
        <w:rPr>
          <w:rFonts w:ascii="Times New Roman" w:hAnsi="Times New Roman"/>
          <w:color w:val="002060"/>
          <w:sz w:val="24"/>
          <w:u w:val="single"/>
        </w:rPr>
        <w:t>Task 2 – Site Assessment and Confirmation of Design Criteria</w:t>
      </w:r>
    </w:p>
    <w:p w14:paraId="500E2F16" w14:textId="77777777" w:rsidR="0065693C" w:rsidRPr="00857937" w:rsidRDefault="0065693C"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Following the approval of the updated Feasibility Study, the Consultant shall undertake all necessary investigations, surveys and technical assessments required to establish a reliable basis for the detailed engineering design.</w:t>
      </w:r>
    </w:p>
    <w:p w14:paraId="4B31498A" w14:textId="77777777" w:rsidR="0065693C" w:rsidRPr="00857937" w:rsidRDefault="0065693C"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purpose of this task is to verify the physical, structural, legal and technical conditions of the existing ISUV facility and confirm that all engineering design assumptions are based on accurate and up-to-date information.</w:t>
      </w:r>
    </w:p>
    <w:p w14:paraId="3CDF1836" w14:textId="77777777" w:rsidR="0065693C" w:rsidRPr="00857937" w:rsidRDefault="0065693C"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Consultant shall review all available information and, where necessary, undertake additional investigations to verify existing conditions and identify any constraints that may affect the rehabilitation and adaptation of the laboratory facility.</w:t>
      </w:r>
    </w:p>
    <w:p w14:paraId="55B0AABB" w14:textId="77777777" w:rsidR="0065693C" w:rsidRPr="00857937" w:rsidRDefault="0065693C"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scope of this task shall include, but not necessarily be limited to, the following activities:</w:t>
      </w:r>
    </w:p>
    <w:p w14:paraId="75929CF9" w14:textId="77777777" w:rsidR="0065693C" w:rsidRPr="00857937" w:rsidRDefault="0065693C" w:rsidP="00857937">
      <w:pPr>
        <w:spacing w:line="276" w:lineRule="auto"/>
        <w:jc w:val="both"/>
        <w:outlineLvl w:val="1"/>
        <w:rPr>
          <w:rFonts w:ascii="Times New Roman" w:hAnsi="Times New Roman"/>
          <w:b w:val="0"/>
          <w:bCs w:val="0"/>
          <w:color w:val="002060"/>
          <w:sz w:val="24"/>
        </w:rPr>
      </w:pPr>
      <w:r w:rsidRPr="00857937">
        <w:rPr>
          <w:rFonts w:ascii="Times New Roman" w:hAnsi="Times New Roman"/>
          <w:b w:val="0"/>
          <w:bCs w:val="0"/>
          <w:color w:val="002060"/>
          <w:sz w:val="24"/>
        </w:rPr>
        <w:t>Site and Building Assessment</w:t>
      </w:r>
    </w:p>
    <w:p w14:paraId="2CBB66E3" w14:textId="77777777" w:rsidR="00062D73" w:rsidRPr="00857937" w:rsidRDefault="00062D73" w:rsidP="00857937">
      <w:pPr>
        <w:spacing w:line="276" w:lineRule="auto"/>
        <w:jc w:val="both"/>
        <w:outlineLvl w:val="1"/>
        <w:rPr>
          <w:rFonts w:ascii="Times New Roman" w:hAnsi="Times New Roman"/>
          <w:b w:val="0"/>
          <w:bCs w:val="0"/>
          <w:color w:val="002060"/>
          <w:sz w:val="24"/>
        </w:rPr>
      </w:pPr>
      <w:r w:rsidRPr="00857937">
        <w:rPr>
          <w:rFonts w:ascii="Times New Roman" w:hAnsi="Times New Roman"/>
          <w:b w:val="0"/>
          <w:bCs w:val="0"/>
          <w:color w:val="002060"/>
          <w:sz w:val="24"/>
        </w:rPr>
        <w:t>Engineering Infrastructure Assessment</w:t>
      </w:r>
    </w:p>
    <w:p w14:paraId="0110EEF2" w14:textId="77777777" w:rsidR="00B87563" w:rsidRPr="00857937" w:rsidRDefault="00B87563" w:rsidP="00857937">
      <w:pPr>
        <w:spacing w:line="276" w:lineRule="auto"/>
        <w:jc w:val="both"/>
        <w:outlineLvl w:val="1"/>
        <w:rPr>
          <w:rFonts w:ascii="Times New Roman" w:hAnsi="Times New Roman"/>
          <w:b w:val="0"/>
          <w:bCs w:val="0"/>
          <w:color w:val="002060"/>
          <w:sz w:val="24"/>
        </w:rPr>
      </w:pPr>
      <w:r w:rsidRPr="00857937">
        <w:rPr>
          <w:rFonts w:ascii="Times New Roman" w:hAnsi="Times New Roman"/>
          <w:b w:val="0"/>
          <w:bCs w:val="0"/>
          <w:color w:val="002060"/>
          <w:sz w:val="24"/>
        </w:rPr>
        <w:t>Utility and Operational Assessment</w:t>
      </w:r>
    </w:p>
    <w:p w14:paraId="44696D39" w14:textId="77777777" w:rsidR="00AE3772" w:rsidRPr="00857937" w:rsidRDefault="00AE3772" w:rsidP="00857937">
      <w:pPr>
        <w:spacing w:line="276" w:lineRule="auto"/>
        <w:jc w:val="both"/>
        <w:outlineLvl w:val="1"/>
        <w:rPr>
          <w:rFonts w:ascii="Times New Roman" w:hAnsi="Times New Roman"/>
          <w:b w:val="0"/>
          <w:bCs w:val="0"/>
          <w:color w:val="002060"/>
          <w:sz w:val="24"/>
        </w:rPr>
      </w:pPr>
      <w:r w:rsidRPr="00857937">
        <w:rPr>
          <w:rFonts w:ascii="Times New Roman" w:hAnsi="Times New Roman"/>
          <w:b w:val="0"/>
          <w:bCs w:val="0"/>
          <w:color w:val="002060"/>
          <w:sz w:val="24"/>
        </w:rPr>
        <w:t>Site Constraints and Risks</w:t>
      </w:r>
    </w:p>
    <w:p w14:paraId="2A6E6739" w14:textId="77777777" w:rsidR="00591640" w:rsidRPr="00857937" w:rsidRDefault="00591640" w:rsidP="00857937">
      <w:pPr>
        <w:spacing w:after="100" w:afterAutospacing="1" w:line="276" w:lineRule="auto"/>
        <w:jc w:val="both"/>
        <w:outlineLvl w:val="1"/>
        <w:rPr>
          <w:rFonts w:ascii="Times New Roman" w:hAnsi="Times New Roman"/>
          <w:b w:val="0"/>
          <w:bCs w:val="0"/>
          <w:color w:val="002060"/>
          <w:sz w:val="24"/>
        </w:rPr>
      </w:pPr>
      <w:r w:rsidRPr="00857937">
        <w:rPr>
          <w:rFonts w:ascii="Times New Roman" w:hAnsi="Times New Roman"/>
          <w:b w:val="0"/>
          <w:bCs w:val="0"/>
          <w:color w:val="002060"/>
          <w:sz w:val="24"/>
        </w:rPr>
        <w:t>Confirmation of Design Criteria</w:t>
      </w:r>
    </w:p>
    <w:p w14:paraId="14452422" w14:textId="77777777" w:rsidR="003421A4" w:rsidRPr="00857937" w:rsidRDefault="003421A4" w:rsidP="00857937">
      <w:pPr>
        <w:spacing w:line="276" w:lineRule="auto"/>
        <w:jc w:val="both"/>
        <w:rPr>
          <w:rFonts w:ascii="Times New Roman" w:hAnsi="Times New Roman"/>
          <w:color w:val="002060"/>
          <w:sz w:val="24"/>
          <w:u w:val="single"/>
        </w:rPr>
      </w:pPr>
      <w:r w:rsidRPr="00857937">
        <w:rPr>
          <w:rFonts w:ascii="Times New Roman" w:hAnsi="Times New Roman"/>
          <w:color w:val="002060"/>
          <w:sz w:val="24"/>
          <w:u w:val="single"/>
        </w:rPr>
        <w:t>Task 3 – Laboratory Functional Programming and Operational Planning</w:t>
      </w:r>
    </w:p>
    <w:p w14:paraId="3B87E0E0" w14:textId="77777777" w:rsidR="003421A4" w:rsidRPr="00857937" w:rsidRDefault="003421A4"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Consultant shall, in close collaboration with MARD and ISUV, develop and validate the Laboratory Functional Programme, which shall constitute the technical basis for the detailed engineering design of the Residues and Contaminants Laboratory.</w:t>
      </w:r>
    </w:p>
    <w:p w14:paraId="66CAD7E0" w14:textId="77777777" w:rsidR="003421A4" w:rsidRPr="00857937" w:rsidRDefault="003421A4"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Laboratory Functional Programme shall be developed based on the analytical scope, operational requirements and future development objectives defined by ISUV. The Consultant shall review these requirements, verify their technical feasibility and, where appropriate, recommend improvements or alternative solutions to enhance laboratory functionality, operational efficiency, flexibility and long-term sustainability.</w:t>
      </w:r>
    </w:p>
    <w:p w14:paraId="0EC898CD" w14:textId="77777777" w:rsidR="003421A4" w:rsidRPr="00857937" w:rsidRDefault="003421A4"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Functional Programme shall establish the operational concept of the laboratory and define the functional relationships between all laboratory areas, engineering systems and future laboratory equipment.</w:t>
      </w:r>
    </w:p>
    <w:p w14:paraId="409A9D94" w14:textId="77777777" w:rsidR="003421A4" w:rsidRPr="00857937" w:rsidRDefault="003421A4"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scope of this task shall include, but not necessarily be limited to, the following activities:</w:t>
      </w:r>
    </w:p>
    <w:p w14:paraId="069C1DF2" w14:textId="77777777" w:rsidR="003421A4" w:rsidRPr="00857937" w:rsidRDefault="003421A4" w:rsidP="00857937">
      <w:pPr>
        <w:spacing w:line="276" w:lineRule="auto"/>
        <w:jc w:val="both"/>
        <w:outlineLvl w:val="1"/>
        <w:rPr>
          <w:rFonts w:ascii="Times New Roman" w:hAnsi="Times New Roman"/>
          <w:b w:val="0"/>
          <w:bCs w:val="0"/>
          <w:color w:val="002060"/>
          <w:sz w:val="24"/>
        </w:rPr>
      </w:pPr>
      <w:r w:rsidRPr="00857937">
        <w:rPr>
          <w:rFonts w:ascii="Times New Roman" w:hAnsi="Times New Roman"/>
          <w:b w:val="0"/>
          <w:bCs w:val="0"/>
          <w:color w:val="002060"/>
          <w:sz w:val="24"/>
        </w:rPr>
        <w:t>Laboratory Functions and Operational Requirements</w:t>
      </w:r>
    </w:p>
    <w:p w14:paraId="7DC011CD" w14:textId="77777777" w:rsidR="00D13224" w:rsidRPr="00857937" w:rsidRDefault="00D13224" w:rsidP="00857937">
      <w:pPr>
        <w:spacing w:line="276" w:lineRule="auto"/>
        <w:jc w:val="both"/>
        <w:outlineLvl w:val="1"/>
        <w:rPr>
          <w:rFonts w:ascii="Times New Roman" w:hAnsi="Times New Roman"/>
          <w:b w:val="0"/>
          <w:bCs w:val="0"/>
          <w:color w:val="002060"/>
          <w:sz w:val="24"/>
        </w:rPr>
      </w:pPr>
      <w:r w:rsidRPr="00857937">
        <w:rPr>
          <w:rFonts w:ascii="Times New Roman" w:hAnsi="Times New Roman"/>
          <w:b w:val="0"/>
          <w:bCs w:val="0"/>
          <w:color w:val="002060"/>
          <w:sz w:val="24"/>
        </w:rPr>
        <w:t>Functional Planning</w:t>
      </w:r>
    </w:p>
    <w:p w14:paraId="0A16F020" w14:textId="77777777" w:rsidR="00072B19" w:rsidRPr="00857937" w:rsidRDefault="00072B19" w:rsidP="00857937">
      <w:pPr>
        <w:spacing w:line="276" w:lineRule="auto"/>
        <w:jc w:val="both"/>
        <w:outlineLvl w:val="1"/>
        <w:rPr>
          <w:rFonts w:ascii="Times New Roman" w:hAnsi="Times New Roman"/>
          <w:b w:val="0"/>
          <w:bCs w:val="0"/>
          <w:color w:val="002060"/>
          <w:sz w:val="24"/>
        </w:rPr>
      </w:pPr>
      <w:r w:rsidRPr="00857937">
        <w:rPr>
          <w:rFonts w:ascii="Times New Roman" w:hAnsi="Times New Roman"/>
          <w:b w:val="0"/>
          <w:bCs w:val="0"/>
          <w:color w:val="002060"/>
          <w:sz w:val="24"/>
        </w:rPr>
        <w:t>Laboratory Workflows</w:t>
      </w:r>
    </w:p>
    <w:p w14:paraId="09F7CF3B" w14:textId="77777777" w:rsidR="002474B1" w:rsidRPr="00857937" w:rsidRDefault="002474B1" w:rsidP="00857937">
      <w:pPr>
        <w:spacing w:line="276" w:lineRule="auto"/>
        <w:jc w:val="both"/>
        <w:outlineLvl w:val="1"/>
        <w:rPr>
          <w:rFonts w:ascii="Times New Roman" w:hAnsi="Times New Roman"/>
          <w:b w:val="0"/>
          <w:bCs w:val="0"/>
          <w:color w:val="002060"/>
          <w:sz w:val="24"/>
        </w:rPr>
      </w:pPr>
      <w:r w:rsidRPr="00857937">
        <w:rPr>
          <w:rFonts w:ascii="Times New Roman" w:hAnsi="Times New Roman"/>
          <w:b w:val="0"/>
          <w:bCs w:val="0"/>
          <w:color w:val="002060"/>
          <w:sz w:val="24"/>
        </w:rPr>
        <w:t>Laboratory Engineering Requirements</w:t>
      </w:r>
    </w:p>
    <w:p w14:paraId="67382B13" w14:textId="77777777" w:rsidR="00374E51" w:rsidRPr="00857937" w:rsidRDefault="00374E51" w:rsidP="00857937">
      <w:pPr>
        <w:spacing w:line="276" w:lineRule="auto"/>
        <w:jc w:val="both"/>
        <w:outlineLvl w:val="1"/>
        <w:rPr>
          <w:rFonts w:ascii="Times New Roman" w:hAnsi="Times New Roman"/>
          <w:b w:val="0"/>
          <w:bCs w:val="0"/>
          <w:color w:val="002060"/>
          <w:sz w:val="24"/>
        </w:rPr>
      </w:pPr>
      <w:r w:rsidRPr="00857937">
        <w:rPr>
          <w:rFonts w:ascii="Times New Roman" w:hAnsi="Times New Roman"/>
          <w:b w:val="0"/>
          <w:bCs w:val="0"/>
          <w:color w:val="002060"/>
          <w:sz w:val="24"/>
        </w:rPr>
        <w:t>Laboratory Compliance</w:t>
      </w:r>
    </w:p>
    <w:p w14:paraId="58CCCCFF" w14:textId="77777777" w:rsidR="0000757A" w:rsidRPr="00857937" w:rsidRDefault="0000757A" w:rsidP="00857937">
      <w:pPr>
        <w:spacing w:after="100" w:afterAutospacing="1" w:line="276" w:lineRule="auto"/>
        <w:jc w:val="both"/>
        <w:outlineLvl w:val="1"/>
        <w:rPr>
          <w:rFonts w:ascii="Times New Roman" w:hAnsi="Times New Roman"/>
          <w:b w:val="0"/>
          <w:bCs w:val="0"/>
          <w:color w:val="002060"/>
          <w:sz w:val="24"/>
        </w:rPr>
      </w:pPr>
      <w:r w:rsidRPr="00857937">
        <w:rPr>
          <w:rFonts w:ascii="Times New Roman" w:hAnsi="Times New Roman"/>
          <w:b w:val="0"/>
          <w:bCs w:val="0"/>
          <w:color w:val="002060"/>
          <w:sz w:val="24"/>
        </w:rPr>
        <w:t>Deliverables</w:t>
      </w:r>
    </w:p>
    <w:p w14:paraId="2C18B109" w14:textId="77777777" w:rsidR="003049BD" w:rsidRPr="00857937" w:rsidRDefault="003049BD" w:rsidP="00857937">
      <w:pPr>
        <w:spacing w:before="100" w:beforeAutospacing="1" w:line="276" w:lineRule="auto"/>
        <w:jc w:val="both"/>
        <w:rPr>
          <w:rFonts w:ascii="Times New Roman" w:hAnsi="Times New Roman"/>
          <w:color w:val="002060"/>
          <w:sz w:val="24"/>
          <w:u w:val="single"/>
        </w:rPr>
      </w:pPr>
      <w:r w:rsidRPr="00857937">
        <w:rPr>
          <w:rFonts w:ascii="Times New Roman" w:hAnsi="Times New Roman"/>
          <w:color w:val="002060"/>
          <w:sz w:val="24"/>
          <w:u w:val="single"/>
        </w:rPr>
        <w:t>Task 4 – Laboratory Equipment Planning</w:t>
      </w:r>
    </w:p>
    <w:p w14:paraId="4A4C7732" w14:textId="77777777" w:rsidR="003049BD" w:rsidRPr="00857937" w:rsidRDefault="003049BD"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Consultant shall, in close cooperation with MARD and ISUV, prepare a comprehensive Laboratory Equipment Plan to support the future procurement, installation and operation of the Residues and Contaminants Laboratory.</w:t>
      </w:r>
    </w:p>
    <w:p w14:paraId="72858A3C" w14:textId="77777777" w:rsidR="003049BD" w:rsidRPr="00857937" w:rsidRDefault="003049BD"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lastRenderedPageBreak/>
        <w:t>The laboratory analytical scope, testing methodologies and operational requirements shall be defined by ISUV. Based on these requirements, the Consultant shall review, validate and optimize the proposed equipment needs and prepare a comprehensive equipment planning package fully coordinated with the approved Laboratory Functional Programme and the detailed engineering design.</w:t>
      </w:r>
    </w:p>
    <w:p w14:paraId="08150E2C" w14:textId="77777777" w:rsidR="003049BD" w:rsidRPr="00857937" w:rsidRDefault="003049BD"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Laboratory Equipment Plan shall not include procurement of laboratory equipment but shall establish all technical, functional and infrastructure requirements necessary for the future acquisition and installation of laboratory equipment.</w:t>
      </w:r>
    </w:p>
    <w:p w14:paraId="2ACD5087" w14:textId="77777777" w:rsidR="003049BD" w:rsidRPr="00857937" w:rsidRDefault="003049BD"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scope of this task shall include, but not necessarily be limited to, the following activities:</w:t>
      </w:r>
    </w:p>
    <w:p w14:paraId="434D74ED" w14:textId="77777777" w:rsidR="00DC770E" w:rsidRPr="00857937" w:rsidRDefault="00DC770E" w:rsidP="00857937">
      <w:pPr>
        <w:spacing w:line="276" w:lineRule="auto"/>
        <w:jc w:val="both"/>
        <w:outlineLvl w:val="1"/>
        <w:rPr>
          <w:rFonts w:ascii="Times New Roman" w:hAnsi="Times New Roman"/>
          <w:b w:val="0"/>
          <w:bCs w:val="0"/>
          <w:color w:val="002060"/>
          <w:sz w:val="24"/>
        </w:rPr>
      </w:pPr>
      <w:r w:rsidRPr="00857937">
        <w:rPr>
          <w:rFonts w:ascii="Times New Roman" w:hAnsi="Times New Roman"/>
          <w:b w:val="0"/>
          <w:bCs w:val="0"/>
          <w:color w:val="002060"/>
          <w:sz w:val="24"/>
        </w:rPr>
        <w:t>Equipment Planning</w:t>
      </w:r>
    </w:p>
    <w:p w14:paraId="20DA0F7A" w14:textId="77777777" w:rsidR="005758EB" w:rsidRPr="00857937" w:rsidRDefault="005758EB" w:rsidP="00857937">
      <w:pPr>
        <w:spacing w:line="276" w:lineRule="auto"/>
        <w:jc w:val="both"/>
        <w:outlineLvl w:val="1"/>
        <w:rPr>
          <w:rFonts w:ascii="Times New Roman" w:hAnsi="Times New Roman"/>
          <w:b w:val="0"/>
          <w:bCs w:val="0"/>
          <w:color w:val="002060"/>
          <w:sz w:val="24"/>
        </w:rPr>
      </w:pPr>
      <w:r w:rsidRPr="00857937">
        <w:rPr>
          <w:rFonts w:ascii="Times New Roman" w:hAnsi="Times New Roman"/>
          <w:b w:val="0"/>
          <w:bCs w:val="0"/>
          <w:color w:val="002060"/>
          <w:sz w:val="24"/>
        </w:rPr>
        <w:t>Equipment Technical Requirements</w:t>
      </w:r>
    </w:p>
    <w:p w14:paraId="4DEB60BE" w14:textId="77777777" w:rsidR="00F50642" w:rsidRPr="00857937" w:rsidRDefault="00F50642" w:rsidP="00857937">
      <w:pPr>
        <w:spacing w:line="276" w:lineRule="auto"/>
        <w:jc w:val="both"/>
        <w:outlineLvl w:val="1"/>
        <w:rPr>
          <w:rFonts w:ascii="Times New Roman" w:hAnsi="Times New Roman"/>
          <w:b w:val="0"/>
          <w:bCs w:val="0"/>
          <w:color w:val="002060"/>
          <w:sz w:val="24"/>
        </w:rPr>
      </w:pPr>
      <w:r w:rsidRPr="00857937">
        <w:rPr>
          <w:rFonts w:ascii="Times New Roman" w:hAnsi="Times New Roman"/>
          <w:b w:val="0"/>
          <w:bCs w:val="0"/>
          <w:color w:val="002060"/>
          <w:sz w:val="24"/>
        </w:rPr>
        <w:t>Infrastructure Coordination</w:t>
      </w:r>
    </w:p>
    <w:p w14:paraId="5C86AB55" w14:textId="77777777" w:rsidR="00094DDD" w:rsidRPr="00857937" w:rsidRDefault="00094DDD" w:rsidP="00857937">
      <w:pPr>
        <w:spacing w:line="276" w:lineRule="auto"/>
        <w:jc w:val="both"/>
        <w:outlineLvl w:val="1"/>
        <w:rPr>
          <w:rFonts w:ascii="Times New Roman" w:hAnsi="Times New Roman"/>
          <w:b w:val="0"/>
          <w:bCs w:val="0"/>
          <w:color w:val="002060"/>
          <w:sz w:val="24"/>
        </w:rPr>
      </w:pPr>
      <w:r w:rsidRPr="00857937">
        <w:rPr>
          <w:rFonts w:ascii="Times New Roman" w:hAnsi="Times New Roman"/>
          <w:b w:val="0"/>
          <w:bCs w:val="0"/>
          <w:color w:val="002060"/>
          <w:sz w:val="24"/>
        </w:rPr>
        <w:t>Equipment Layout Coordination</w:t>
      </w:r>
    </w:p>
    <w:p w14:paraId="166EB3C1" w14:textId="77777777" w:rsidR="007C1B7F" w:rsidRPr="00857937" w:rsidRDefault="007C1B7F" w:rsidP="00857937">
      <w:pPr>
        <w:spacing w:after="100" w:afterAutospacing="1" w:line="276" w:lineRule="auto"/>
        <w:jc w:val="both"/>
        <w:outlineLvl w:val="1"/>
        <w:rPr>
          <w:rFonts w:ascii="Times New Roman" w:hAnsi="Times New Roman"/>
          <w:b w:val="0"/>
          <w:bCs w:val="0"/>
          <w:color w:val="002060"/>
          <w:sz w:val="24"/>
        </w:rPr>
      </w:pPr>
      <w:r w:rsidRPr="00857937">
        <w:rPr>
          <w:rFonts w:ascii="Times New Roman" w:hAnsi="Times New Roman"/>
          <w:b w:val="0"/>
          <w:bCs w:val="0"/>
          <w:color w:val="002060"/>
          <w:sz w:val="24"/>
        </w:rPr>
        <w:t>Deliverable</w:t>
      </w:r>
    </w:p>
    <w:p w14:paraId="272D7A91" w14:textId="77777777" w:rsidR="0013611B" w:rsidRPr="00857937" w:rsidRDefault="0013611B" w:rsidP="00857937">
      <w:pPr>
        <w:spacing w:before="100" w:beforeAutospacing="1" w:line="276" w:lineRule="auto"/>
        <w:jc w:val="both"/>
        <w:rPr>
          <w:rFonts w:ascii="Times New Roman" w:hAnsi="Times New Roman"/>
          <w:color w:val="002060"/>
          <w:sz w:val="24"/>
          <w:u w:val="single"/>
        </w:rPr>
      </w:pPr>
      <w:r w:rsidRPr="00857937">
        <w:rPr>
          <w:rFonts w:ascii="Times New Roman" w:hAnsi="Times New Roman"/>
          <w:color w:val="002060"/>
          <w:sz w:val="24"/>
          <w:u w:val="single"/>
        </w:rPr>
        <w:t>Task 5 – Environmental and Social Requirements</w:t>
      </w:r>
    </w:p>
    <w:p w14:paraId="16C3CC72" w14:textId="77777777" w:rsidR="0013611B" w:rsidRPr="00857937" w:rsidRDefault="0013611B"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Consultant shall prepare all environmental and social documentation required under the World Bank Environmental and Social Framework (ESF), the Environmental and Social Commitment Plan (ESCP), applicable Albanian legislation and any other regulatory requirements relevant to the Project.</w:t>
      </w:r>
    </w:p>
    <w:p w14:paraId="7086EBA1" w14:textId="77777777" w:rsidR="0013611B" w:rsidRPr="00857937" w:rsidRDefault="0013611B"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Environmental and social considerations shall be integrated into all stages of the assignment, including feasibility review, engineering design, procurement documentation, construction supervision and commissioning.</w:t>
      </w:r>
    </w:p>
    <w:p w14:paraId="030A84DD" w14:textId="77777777" w:rsidR="0013611B" w:rsidRPr="00857937" w:rsidRDefault="0013611B"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E&amp;S instruments shall cover both the construction phase and, where relevant, the operational phase of the laboratory, and shall clearly define responsibilities for MARD, ISUV, the Contractor and the Supervision Consultant.</w:t>
      </w:r>
    </w:p>
    <w:p w14:paraId="4597D20D" w14:textId="77777777" w:rsidR="0013611B" w:rsidRPr="00857937" w:rsidRDefault="0013611B" w:rsidP="00857937">
      <w:pPr>
        <w:spacing w:after="100" w:afterAutospacing="1"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Consultant shall undertake all necessary environmental and social assessments and prepare, update or support the preparation of the required instruments, as determined by the Project's environmental and social risk classification and applicable Environmental and Social Standards (ESSs).</w:t>
      </w:r>
    </w:p>
    <w:p w14:paraId="074A1ABB" w14:textId="77777777" w:rsidR="00B60DA5" w:rsidRPr="00857937" w:rsidRDefault="00B60DA5" w:rsidP="00857937">
      <w:pPr>
        <w:spacing w:before="100" w:beforeAutospacing="1" w:line="276" w:lineRule="auto"/>
        <w:jc w:val="both"/>
        <w:rPr>
          <w:rFonts w:ascii="Times New Roman" w:hAnsi="Times New Roman"/>
          <w:color w:val="002060"/>
          <w:sz w:val="24"/>
          <w:u w:val="single"/>
        </w:rPr>
      </w:pPr>
      <w:r w:rsidRPr="00857937">
        <w:rPr>
          <w:rFonts w:ascii="Times New Roman" w:hAnsi="Times New Roman"/>
          <w:color w:val="002060"/>
          <w:sz w:val="24"/>
          <w:u w:val="single"/>
        </w:rPr>
        <w:t>Task 6 – Detailed Engineering Design and Regulatory Compliance</w:t>
      </w:r>
    </w:p>
    <w:p w14:paraId="40F0396C" w14:textId="77777777" w:rsidR="00B60DA5" w:rsidRPr="00857937" w:rsidRDefault="00B60DA5"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Following approval of the Review of the Feasibility Study, Design Criteria, Laboratory Functional Programme and Laboratory Equipment Plan, the Consultant shall prepare a complete multidisciplinary Detailed Engineering Design suitable for procurement, construction and operation of the laboratory.</w:t>
      </w:r>
    </w:p>
    <w:p w14:paraId="5AD7B4A2" w14:textId="77777777" w:rsidR="00B60DA5" w:rsidRPr="00857937" w:rsidRDefault="00B60DA5"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Detailed Engineering Design shall be developed on the basis of the findings, recommendations and approved technical solutions identified in the updated Feasibility Study, the approved Design Criteria, the Laboratory Functional Programme and the Laboratory Equipment Plan. During the design stage, the Consultant shall further develop, optimize and coordinate these solutions to ensure technical feasibility, operational functionality, sustainability, regulatory compliance, cost-effectiveness and value for money</w:t>
      </w:r>
    </w:p>
    <w:p w14:paraId="203980DF" w14:textId="77777777" w:rsidR="00B60DA5" w:rsidRPr="00857937" w:rsidRDefault="00B60DA5"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 xml:space="preserve">Where the approved the Review of the Feasibility Study confirms the technical and economic feasibility of rooftop photovoltaic systems, the Consultant shall prepare the complete engineering design of the photovoltaic installation, including structural assessment of the roof, </w:t>
      </w:r>
      <w:r w:rsidRPr="00857937">
        <w:rPr>
          <w:rFonts w:ascii="Times New Roman" w:hAnsi="Times New Roman"/>
          <w:b w:val="0"/>
          <w:bCs w:val="0"/>
          <w:color w:val="002060"/>
          <w:sz w:val="24"/>
        </w:rPr>
        <w:lastRenderedPageBreak/>
        <w:t>electrical integration with the building electrical system, protection and monitoring systems, technical specifications, drawings, Bills of Quantities and cost estimates</w:t>
      </w:r>
    </w:p>
    <w:p w14:paraId="312ACDC8" w14:textId="77777777" w:rsidR="00311DBC" w:rsidRPr="00857937" w:rsidRDefault="00311DBC" w:rsidP="00857937">
      <w:pPr>
        <w:spacing w:before="100" w:beforeAutospacing="1" w:line="276" w:lineRule="auto"/>
        <w:jc w:val="both"/>
        <w:rPr>
          <w:rFonts w:ascii="Times New Roman" w:hAnsi="Times New Roman"/>
          <w:color w:val="002060"/>
          <w:sz w:val="24"/>
          <w:u w:val="single"/>
        </w:rPr>
      </w:pPr>
      <w:r w:rsidRPr="00857937">
        <w:rPr>
          <w:rFonts w:ascii="Times New Roman" w:hAnsi="Times New Roman"/>
          <w:color w:val="002060"/>
          <w:sz w:val="24"/>
          <w:u w:val="single"/>
        </w:rPr>
        <w:t>Task 7 – Preparation of Procurement Documents and Procurement Support</w:t>
      </w:r>
    </w:p>
    <w:p w14:paraId="52252EF2" w14:textId="77777777" w:rsidR="00311DBC" w:rsidRPr="00857937" w:rsidRDefault="00311DBC" w:rsidP="00857937">
      <w:pPr>
        <w:spacing w:after="100" w:afterAutospacing="1"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Consultant shall prepare a complete procurement package in accordance with the World Bank Procurement Regulations for IPF Borrowers and the applicable Standard Procurement Documents (SPDs).</w:t>
      </w:r>
    </w:p>
    <w:p w14:paraId="647E25FC" w14:textId="77777777" w:rsidR="0022729B" w:rsidRPr="00857937" w:rsidRDefault="0022729B" w:rsidP="00857937">
      <w:pPr>
        <w:spacing w:before="100" w:beforeAutospacing="1" w:line="276" w:lineRule="auto"/>
        <w:jc w:val="both"/>
        <w:rPr>
          <w:rFonts w:ascii="Times New Roman" w:hAnsi="Times New Roman"/>
          <w:color w:val="002060"/>
          <w:sz w:val="24"/>
          <w:u w:val="single"/>
        </w:rPr>
      </w:pPr>
      <w:r w:rsidRPr="00857937">
        <w:rPr>
          <w:rFonts w:ascii="Times New Roman" w:hAnsi="Times New Roman"/>
          <w:color w:val="002060"/>
          <w:sz w:val="24"/>
          <w:u w:val="single"/>
        </w:rPr>
        <w:t>Task 8 – Construction Supervision</w:t>
      </w:r>
    </w:p>
    <w:p w14:paraId="56841282" w14:textId="7D6DCB48" w:rsidR="0022729B" w:rsidRPr="00857937" w:rsidRDefault="0022729B" w:rsidP="00857937">
      <w:pPr>
        <w:spacing w:after="100" w:afterAutospacing="1"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Consultant shall provide full-time construction supervision from the Commencement Date of the Works until issuance of the Taking-Over Certificate. Where requested by the Client, the Consultant may also provide technical assistance during the Defects Notification Period.</w:t>
      </w:r>
      <w:r w:rsidR="00652EFC">
        <w:rPr>
          <w:rFonts w:ascii="Times New Roman" w:hAnsi="Times New Roman"/>
          <w:b w:val="0"/>
          <w:bCs w:val="0"/>
          <w:color w:val="002060"/>
          <w:sz w:val="24"/>
        </w:rPr>
        <w:t xml:space="preserve"> </w:t>
      </w:r>
      <w:r w:rsidRPr="00857937">
        <w:rPr>
          <w:rFonts w:ascii="Times New Roman" w:hAnsi="Times New Roman"/>
          <w:b w:val="0"/>
          <w:bCs w:val="0"/>
          <w:color w:val="002060"/>
          <w:sz w:val="24"/>
        </w:rPr>
        <w:t>The Consultant shall perform the duties of the Engineer (or Engineer's Representative) under the Conditions of Contract.</w:t>
      </w:r>
    </w:p>
    <w:p w14:paraId="1D1688C1" w14:textId="77777777" w:rsidR="008D70D7" w:rsidRPr="00857937" w:rsidRDefault="008D70D7" w:rsidP="00857937">
      <w:pPr>
        <w:spacing w:before="100" w:beforeAutospacing="1" w:line="276" w:lineRule="auto"/>
        <w:jc w:val="both"/>
        <w:rPr>
          <w:rFonts w:ascii="Times New Roman" w:hAnsi="Times New Roman"/>
          <w:color w:val="002060"/>
          <w:sz w:val="24"/>
          <w:u w:val="single"/>
        </w:rPr>
      </w:pPr>
      <w:r w:rsidRPr="00857937">
        <w:rPr>
          <w:rFonts w:ascii="Times New Roman" w:hAnsi="Times New Roman"/>
          <w:color w:val="002060"/>
          <w:sz w:val="24"/>
          <w:u w:val="single"/>
        </w:rPr>
        <w:t>Task 9 – Testing, Commissioning and Operational Readiness</w:t>
      </w:r>
    </w:p>
    <w:p w14:paraId="048915FB" w14:textId="77777777" w:rsidR="008D70D7" w:rsidRPr="00857937" w:rsidRDefault="008D70D7" w:rsidP="00857937">
      <w:pPr>
        <w:spacing w:after="100" w:afterAutospacing="1"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Upon substantial completion of the Works, the Consultant shall supervise all testing, commissioning and operational readiness activities necessary to ensure that the rehabilitated laboratory facility is ready to receive and operate future laboratory equipment.</w:t>
      </w:r>
    </w:p>
    <w:p w14:paraId="4CEDC066" w14:textId="77777777" w:rsidR="001A7236" w:rsidRPr="00857937" w:rsidRDefault="001A7236" w:rsidP="001A7236">
      <w:pPr>
        <w:spacing w:line="276" w:lineRule="auto"/>
        <w:jc w:val="both"/>
        <w:rPr>
          <w:rFonts w:ascii="Times New Roman" w:hAnsi="Times New Roman"/>
          <w:color w:val="002060"/>
          <w:sz w:val="24"/>
        </w:rPr>
      </w:pPr>
      <w:r w:rsidRPr="00857937">
        <w:rPr>
          <w:rFonts w:ascii="Times New Roman" w:hAnsi="Times New Roman"/>
          <w:color w:val="002060"/>
          <w:sz w:val="24"/>
        </w:rPr>
        <w:t>CONSULTANT QUALIFICATIONS</w:t>
      </w:r>
    </w:p>
    <w:p w14:paraId="57FAE91D" w14:textId="73A1A86D" w:rsidR="001A7236" w:rsidRPr="00857937" w:rsidRDefault="001A7236" w:rsidP="00857937">
      <w:pPr>
        <w:spacing w:before="100" w:beforeAutospacing="1" w:line="276" w:lineRule="auto"/>
        <w:jc w:val="both"/>
        <w:outlineLvl w:val="1"/>
        <w:rPr>
          <w:rFonts w:ascii="Times New Roman" w:hAnsi="Times New Roman"/>
          <w:color w:val="002060"/>
          <w:sz w:val="24"/>
        </w:rPr>
      </w:pPr>
      <w:r w:rsidRPr="00857937">
        <w:rPr>
          <w:rFonts w:ascii="Times New Roman" w:hAnsi="Times New Roman"/>
          <w:color w:val="002060"/>
          <w:sz w:val="24"/>
        </w:rPr>
        <w:t>Consulting Firm Qualifications</w:t>
      </w:r>
    </w:p>
    <w:p w14:paraId="4FCDD221" w14:textId="560BC5DA" w:rsidR="001A7236" w:rsidRPr="00857937" w:rsidRDefault="001A7236"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 xml:space="preserve">The Consultant shall be selected in accordance with the Consultants' Qualifications Selection (CQS) method set forth in the World Bank's </w:t>
      </w:r>
      <w:r w:rsidR="0093731C" w:rsidRPr="00857937">
        <w:rPr>
          <w:rFonts w:ascii="Times New Roman" w:eastAsia="Calibri" w:hAnsi="Times New Roman"/>
          <w:b w:val="0"/>
          <w:bCs w:val="0"/>
          <w:color w:val="002060"/>
          <w:sz w:val="24"/>
          <w:lang w:val="en-US"/>
        </w:rPr>
        <w:t>“Procurement Regulations for IPF Borrowers” July 2016 revised November 2020 (“Procurement Regulations”)</w:t>
      </w:r>
      <w:r w:rsidRPr="00857937">
        <w:rPr>
          <w:rFonts w:ascii="Times New Roman" w:hAnsi="Times New Roman"/>
          <w:b w:val="0"/>
          <w:bCs w:val="0"/>
          <w:color w:val="002060"/>
          <w:sz w:val="24"/>
        </w:rPr>
        <w:t>, and the latest applicable edition.</w:t>
      </w:r>
    </w:p>
    <w:p w14:paraId="2603189A" w14:textId="77777777" w:rsidR="001A7236" w:rsidRPr="00857937" w:rsidRDefault="001A7236"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Consultant shall be a legally established consulting firm authorized to provide the professional services covered by this assignment.</w:t>
      </w:r>
    </w:p>
    <w:p w14:paraId="5FD392E7" w14:textId="77777777" w:rsidR="001A7236" w:rsidRPr="00857937" w:rsidRDefault="001A7236"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Consultant may participate individually or as a Joint Venture (JV) with other firms, including international consulting firms, in accordance with the applicable World Bank Procurement Regulations. The Consultant may also associate with other firms, including local firms, where appropriate, to complement its technical, professional or legal capacities required for the successful implementation of the assignment.</w:t>
      </w:r>
    </w:p>
    <w:p w14:paraId="52B78248" w14:textId="77777777" w:rsidR="001A7236" w:rsidRPr="00857937" w:rsidRDefault="001A7236"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Consultant shall ensure that all services requiring professional licenses, statutory authorizations or legal certification under the legislation of the Republic of Albania are performed, reviewed, signed and certified by professionals or legal entities duly authorized to practice in Albania. Compliance with such requirements may be achieved through the Consultant's own licensed presence in Albania, a Joint Venture member, an affiliated entity, or an appropriately licensed Sub-consultant, as permitted under the applicable procurement arrangements.</w:t>
      </w:r>
    </w:p>
    <w:p w14:paraId="650DE03E" w14:textId="77777777" w:rsidR="001A7236" w:rsidRPr="00857937" w:rsidRDefault="001A7236"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Where the legislation of the Republic of Albania requires that specific professional services be performed exclusively by licensed professionals or licensed legal entities, such services shall be undertaken only by those professionals or entities holding the relevant licenses, registrations, certifications and statutory authorizations.</w:t>
      </w:r>
    </w:p>
    <w:p w14:paraId="60608D6D" w14:textId="77777777" w:rsidR="001A7236" w:rsidRPr="00857937" w:rsidRDefault="001A7236"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lastRenderedPageBreak/>
        <w:t>The Consultant shall ensure that all technical documentation prepared under this assignment is signed, certified and endorsed, where required, by appropriately licensed professionals authorized to practice under the legislation of the Republic of Albania and complies with all applicable legal, technical and procedural requirements governing the review, approval and issuance of permits, authorizations, technical clearances and other statutory approvals by the competent Albanian authorities.</w:t>
      </w:r>
    </w:p>
    <w:p w14:paraId="731E85CE" w14:textId="77777777" w:rsidR="001A7236" w:rsidRPr="00857937" w:rsidRDefault="001A7236"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Consultant shall be responsible for ensuring that the proposed engineering solutions, technical documentation and design outputs are fully harmonized with the legislation of the Republic of Albania, including all requirements necessary for obtaining development and construction permits, technical approvals, statutory reviews, construction supervision, acceptance procedures and final certification of the completed works, as applicable.</w:t>
      </w:r>
    </w:p>
    <w:p w14:paraId="75002FA9" w14:textId="77777777" w:rsidR="001A7236" w:rsidRPr="00857937" w:rsidRDefault="001A7236"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Consultant shall be solely responsible for ensuring that all documentation prepared under this assignment is complete, legally compliant and suitable for submission, review and approval by the competent Albanian authorities. The absence of the required Albanian professional licenses, certifications, statutory authorizations or other legal requirements at the time they are required for the execution of the respective services shall not constitute grounds for an extension of time, additional cost or modification of the Consultant's contractual obligations.</w:t>
      </w:r>
    </w:p>
    <w:p w14:paraId="2331621A" w14:textId="77777777" w:rsidR="001A7236" w:rsidRPr="00857937" w:rsidRDefault="001A7236" w:rsidP="00857937">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Consultant shall demonstrate proven experience in multidisciplinary consultancy services involving:</w:t>
      </w:r>
    </w:p>
    <w:p w14:paraId="388D5517" w14:textId="77777777" w:rsidR="001A7236" w:rsidRPr="00857937" w:rsidRDefault="001A7236" w:rsidP="00C66C44">
      <w:pPr>
        <w:numPr>
          <w:ilvl w:val="0"/>
          <w:numId w:val="23"/>
        </w:numPr>
        <w:spacing w:after="100" w:afterAutospacing="1"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 xml:space="preserve">review and preparation of feasibility studies; </w:t>
      </w:r>
    </w:p>
    <w:p w14:paraId="21061E70" w14:textId="77777777" w:rsidR="001A7236" w:rsidRPr="00857937" w:rsidRDefault="001A7236" w:rsidP="001A7236">
      <w:pPr>
        <w:numPr>
          <w:ilvl w:val="0"/>
          <w:numId w:val="23"/>
        </w:numPr>
        <w:spacing w:before="100" w:beforeAutospacing="1" w:after="100" w:afterAutospacing="1"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 xml:space="preserve">laboratory planning and functional programming; </w:t>
      </w:r>
    </w:p>
    <w:p w14:paraId="02CA6251" w14:textId="77777777" w:rsidR="001A7236" w:rsidRPr="00857937" w:rsidRDefault="001A7236" w:rsidP="001A7236">
      <w:pPr>
        <w:numPr>
          <w:ilvl w:val="0"/>
          <w:numId w:val="23"/>
        </w:numPr>
        <w:spacing w:before="100" w:beforeAutospacing="1" w:after="100" w:afterAutospacing="1"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 xml:space="preserve">preparation of detailed engineering designs; </w:t>
      </w:r>
    </w:p>
    <w:p w14:paraId="292A76AC" w14:textId="77777777" w:rsidR="001A7236" w:rsidRPr="00857937" w:rsidRDefault="001A7236" w:rsidP="001A7236">
      <w:pPr>
        <w:numPr>
          <w:ilvl w:val="0"/>
          <w:numId w:val="23"/>
        </w:numPr>
        <w:spacing w:before="100" w:beforeAutospacing="1" w:after="100" w:afterAutospacing="1"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 xml:space="preserve">rehabilitation and adaptation of existing public buildings; </w:t>
      </w:r>
    </w:p>
    <w:p w14:paraId="5D1775A2" w14:textId="77777777" w:rsidR="001A7236" w:rsidRPr="00857937" w:rsidRDefault="001A7236" w:rsidP="001A7236">
      <w:pPr>
        <w:numPr>
          <w:ilvl w:val="0"/>
          <w:numId w:val="23"/>
        </w:numPr>
        <w:spacing w:before="100" w:beforeAutospacing="1" w:after="100" w:afterAutospacing="1"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 xml:space="preserve">preparation of technical specifications, Bills of Quantities (BoQ) and Engineer's Cost Estimates; </w:t>
      </w:r>
    </w:p>
    <w:p w14:paraId="6808ADD4" w14:textId="77777777" w:rsidR="001A7236" w:rsidRPr="00857937" w:rsidRDefault="001A7236" w:rsidP="001A7236">
      <w:pPr>
        <w:numPr>
          <w:ilvl w:val="0"/>
          <w:numId w:val="23"/>
        </w:numPr>
        <w:spacing w:before="100" w:beforeAutospacing="1" w:after="100" w:afterAutospacing="1"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 xml:space="preserve">preparation of procurement documentation; </w:t>
      </w:r>
    </w:p>
    <w:p w14:paraId="30018006" w14:textId="77777777" w:rsidR="001A7236" w:rsidRPr="00857937" w:rsidRDefault="001A7236" w:rsidP="001A7236">
      <w:pPr>
        <w:numPr>
          <w:ilvl w:val="0"/>
          <w:numId w:val="23"/>
        </w:numPr>
        <w:spacing w:before="100" w:beforeAutospacing="1" w:after="100" w:afterAutospacing="1"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 xml:space="preserve">environmental and social assessments and preparation of environmental and social instruments; </w:t>
      </w:r>
    </w:p>
    <w:p w14:paraId="44993022" w14:textId="77777777" w:rsidR="001A7236" w:rsidRPr="00857937" w:rsidRDefault="001A7236" w:rsidP="001A7236">
      <w:pPr>
        <w:numPr>
          <w:ilvl w:val="0"/>
          <w:numId w:val="23"/>
        </w:numPr>
        <w:spacing w:before="100" w:beforeAutospacing="1" w:after="100" w:afterAutospacing="1"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 xml:space="preserve">construction supervision and contract administration. </w:t>
      </w:r>
    </w:p>
    <w:p w14:paraId="43D86CE8" w14:textId="77777777" w:rsidR="001A7236" w:rsidRPr="00857937" w:rsidRDefault="001A7236" w:rsidP="00857937">
      <w:pPr>
        <w:spacing w:before="100" w:beforeAutospacing="1"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Previous experience in laboratory facilities, food safety laboratories, veterinary laboratories, research facilities, healthcare facilities or other technically specialized public infrastructure shall be considered a significant advantage.</w:t>
      </w:r>
    </w:p>
    <w:p w14:paraId="60D6D0FA" w14:textId="77777777" w:rsidR="001A7236" w:rsidRPr="00857937" w:rsidRDefault="001A7236" w:rsidP="00C66C44">
      <w:pPr>
        <w:spacing w:after="100" w:afterAutospacing="1"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Previous experience in projects financed by the World Bank or other International Financial Institutions (IFIs) shall be considered an asset.</w:t>
      </w:r>
    </w:p>
    <w:p w14:paraId="2C1BF8B6" w14:textId="77777777" w:rsidR="001A7236" w:rsidRPr="00857937" w:rsidRDefault="001A7236" w:rsidP="00C66C44">
      <w:pPr>
        <w:spacing w:line="276" w:lineRule="auto"/>
        <w:jc w:val="both"/>
        <w:rPr>
          <w:rFonts w:ascii="Times New Roman" w:hAnsi="Times New Roman"/>
          <w:b w:val="0"/>
          <w:bCs w:val="0"/>
          <w:color w:val="002060"/>
          <w:sz w:val="24"/>
        </w:rPr>
      </w:pPr>
      <w:r w:rsidRPr="00857937">
        <w:rPr>
          <w:rFonts w:ascii="Times New Roman" w:hAnsi="Times New Roman"/>
          <w:b w:val="0"/>
          <w:bCs w:val="0"/>
          <w:color w:val="002060"/>
          <w:sz w:val="24"/>
        </w:rPr>
        <w:t>The Consultant may associate with sub-consultants in order to complement areas of expertise and strengthen the multidisciplinary capacity of the proposed team. Any such association shall comply with the applicable provisions of the World Bank Procurement Regulations.</w:t>
      </w:r>
    </w:p>
    <w:p w14:paraId="47DBCA83" w14:textId="36D5CA1E" w:rsidR="00625BC2" w:rsidRPr="00857937" w:rsidRDefault="00625BC2" w:rsidP="0002568A">
      <w:pPr>
        <w:spacing w:before="240" w:line="276" w:lineRule="auto"/>
        <w:jc w:val="both"/>
        <w:rPr>
          <w:rFonts w:ascii="Times New Roman" w:hAnsi="Times New Roman"/>
          <w:b w:val="0"/>
          <w:bCs w:val="0"/>
          <w:color w:val="002060"/>
          <w:sz w:val="24"/>
          <w:lang w:val="en-GB"/>
        </w:rPr>
      </w:pPr>
      <w:r w:rsidRPr="00857937">
        <w:rPr>
          <w:rFonts w:ascii="Times New Roman" w:hAnsi="Times New Roman"/>
          <w:b w:val="0"/>
          <w:bCs w:val="0"/>
          <w:color w:val="002060"/>
          <w:sz w:val="24"/>
          <w:lang w:val="en-GB"/>
        </w:rPr>
        <w:t>Firms will be shortlisted based on the following evaluation criteria:</w:t>
      </w:r>
    </w:p>
    <w:p w14:paraId="55F4E0F3" w14:textId="77777777" w:rsidR="00625BC2" w:rsidRPr="00857937" w:rsidRDefault="00625BC2" w:rsidP="00625BC2">
      <w:pPr>
        <w:numPr>
          <w:ilvl w:val="0"/>
          <w:numId w:val="15"/>
        </w:numPr>
        <w:spacing w:line="276" w:lineRule="auto"/>
        <w:jc w:val="both"/>
        <w:rPr>
          <w:rFonts w:ascii="Times New Roman" w:hAnsi="Times New Roman"/>
          <w:b w:val="0"/>
          <w:bCs w:val="0"/>
          <w:color w:val="002060"/>
          <w:sz w:val="24"/>
          <w:lang w:val="en-GB"/>
        </w:rPr>
      </w:pPr>
      <w:r w:rsidRPr="00857937">
        <w:rPr>
          <w:rFonts w:ascii="Times New Roman" w:hAnsi="Times New Roman"/>
          <w:b w:val="0"/>
          <w:bCs w:val="0"/>
          <w:color w:val="002060"/>
          <w:sz w:val="24"/>
          <w:lang w:val="en-GB"/>
        </w:rPr>
        <w:t>Core business and years of operation – 30 points</w:t>
      </w:r>
    </w:p>
    <w:p w14:paraId="2E66B08E" w14:textId="77777777" w:rsidR="00625BC2" w:rsidRPr="00857937" w:rsidRDefault="00625BC2" w:rsidP="00625BC2">
      <w:pPr>
        <w:numPr>
          <w:ilvl w:val="0"/>
          <w:numId w:val="15"/>
        </w:numPr>
        <w:spacing w:line="276" w:lineRule="auto"/>
        <w:jc w:val="both"/>
        <w:rPr>
          <w:rFonts w:ascii="Times New Roman" w:hAnsi="Times New Roman"/>
          <w:b w:val="0"/>
          <w:bCs w:val="0"/>
          <w:color w:val="002060"/>
          <w:sz w:val="24"/>
          <w:lang w:val="en-GB"/>
        </w:rPr>
      </w:pPr>
      <w:r w:rsidRPr="00857937">
        <w:rPr>
          <w:rFonts w:ascii="Times New Roman" w:hAnsi="Times New Roman"/>
          <w:b w:val="0"/>
          <w:bCs w:val="0"/>
          <w:color w:val="002060"/>
          <w:sz w:val="24"/>
          <w:lang w:val="en-GB"/>
        </w:rPr>
        <w:t>Relevant experience in similar assignments – 60 points</w:t>
      </w:r>
    </w:p>
    <w:p w14:paraId="34900F1A" w14:textId="77777777" w:rsidR="00625BC2" w:rsidRPr="00857937" w:rsidRDefault="00625BC2" w:rsidP="00625BC2">
      <w:pPr>
        <w:numPr>
          <w:ilvl w:val="0"/>
          <w:numId w:val="15"/>
        </w:numPr>
        <w:spacing w:after="120" w:line="276" w:lineRule="auto"/>
        <w:jc w:val="both"/>
        <w:rPr>
          <w:rFonts w:ascii="Times New Roman" w:hAnsi="Times New Roman"/>
          <w:b w:val="0"/>
          <w:bCs w:val="0"/>
          <w:color w:val="002060"/>
          <w:sz w:val="24"/>
          <w:lang w:val="en-GB"/>
        </w:rPr>
      </w:pPr>
      <w:r w:rsidRPr="00857937">
        <w:rPr>
          <w:rFonts w:ascii="Times New Roman" w:hAnsi="Times New Roman"/>
          <w:b w:val="0"/>
          <w:bCs w:val="0"/>
          <w:color w:val="002060"/>
          <w:sz w:val="24"/>
          <w:lang w:val="en-GB"/>
        </w:rPr>
        <w:t>Availability of qualified in-house staff – 10 points</w:t>
      </w:r>
    </w:p>
    <w:p w14:paraId="74104857" w14:textId="432B71FA" w:rsidR="0059325C" w:rsidRPr="00857937" w:rsidRDefault="0059325C" w:rsidP="0032222C">
      <w:pPr>
        <w:pStyle w:val="BodyText"/>
        <w:spacing w:before="240" w:line="276" w:lineRule="auto"/>
        <w:ind w:right="62"/>
        <w:jc w:val="both"/>
        <w:rPr>
          <w:rFonts w:ascii="Times New Roman" w:hAnsi="Times New Roman" w:cs="Times New Roman"/>
          <w:color w:val="002060"/>
          <w:sz w:val="24"/>
          <w:lang w:val="en-GB"/>
        </w:rPr>
      </w:pPr>
      <w:r w:rsidRPr="00857937">
        <w:rPr>
          <w:rFonts w:ascii="Times New Roman" w:hAnsi="Times New Roman" w:cs="Times New Roman"/>
          <w:color w:val="002060"/>
          <w:sz w:val="24"/>
          <w:lang w:val="en-GB"/>
        </w:rPr>
        <w:lastRenderedPageBreak/>
        <w:t xml:space="preserve">The CVs of Key experts will not be evaluated during the shortlisting process.  </w:t>
      </w:r>
    </w:p>
    <w:p w14:paraId="6402ED26" w14:textId="703614A0" w:rsidR="002D568A" w:rsidRPr="00857937" w:rsidRDefault="002D568A" w:rsidP="0018438B">
      <w:pPr>
        <w:autoSpaceDE w:val="0"/>
        <w:autoSpaceDN w:val="0"/>
        <w:adjustRightInd w:val="0"/>
        <w:spacing w:before="240" w:line="276" w:lineRule="auto"/>
        <w:jc w:val="both"/>
        <w:rPr>
          <w:rFonts w:ascii="Times New Roman" w:eastAsia="Calibri" w:hAnsi="Times New Roman"/>
          <w:b w:val="0"/>
          <w:bCs w:val="0"/>
          <w:color w:val="002060"/>
          <w:sz w:val="24"/>
          <w:lang w:val="en-US"/>
        </w:rPr>
      </w:pPr>
      <w:r w:rsidRPr="00857937">
        <w:rPr>
          <w:rFonts w:ascii="Times New Roman" w:eastAsia="Calibri" w:hAnsi="Times New Roman"/>
          <w:b w:val="0"/>
          <w:bCs w:val="0"/>
          <w:color w:val="002060"/>
          <w:sz w:val="24"/>
          <w:lang w:val="en-US"/>
        </w:rPr>
        <w:t xml:space="preserve">The attention of interested Consultants is drawn to Section III, paragraphs, 3.14, 3.16, and 3.17 of the World Bank’s “Procurement Regulations for IPF Borrowers” July 2016 revised November 2020 (“Procurement Regulations”), setting forth the World Bank’s policy on conflict of interest. </w:t>
      </w:r>
    </w:p>
    <w:p w14:paraId="5F50C144" w14:textId="5FB9CA79" w:rsidR="002D568A" w:rsidRPr="00857937" w:rsidRDefault="002D568A" w:rsidP="0018438B">
      <w:pPr>
        <w:autoSpaceDE w:val="0"/>
        <w:autoSpaceDN w:val="0"/>
        <w:adjustRightInd w:val="0"/>
        <w:spacing w:line="276" w:lineRule="auto"/>
        <w:jc w:val="both"/>
        <w:rPr>
          <w:rFonts w:ascii="Times New Roman" w:eastAsia="Calibri" w:hAnsi="Times New Roman"/>
          <w:b w:val="0"/>
          <w:bCs w:val="0"/>
          <w:color w:val="002060"/>
          <w:sz w:val="24"/>
          <w:lang w:val="en-US"/>
        </w:rPr>
      </w:pPr>
      <w:r w:rsidRPr="00857937">
        <w:rPr>
          <w:rFonts w:ascii="Times New Roman" w:eastAsia="Calibri" w:hAnsi="Times New Roman"/>
          <w:b w:val="0"/>
          <w:bCs w:val="0"/>
          <w:color w:val="002060"/>
          <w:sz w:val="24"/>
          <w:lang w:val="en-US"/>
        </w:rPr>
        <w:t xml:space="preserve">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 </w:t>
      </w:r>
    </w:p>
    <w:p w14:paraId="6F6D2101" w14:textId="152FE9CC" w:rsidR="00625BC2" w:rsidRPr="00857937" w:rsidRDefault="00625BC2" w:rsidP="00857937">
      <w:pPr>
        <w:spacing w:line="276" w:lineRule="auto"/>
        <w:jc w:val="both"/>
        <w:rPr>
          <w:rFonts w:ascii="Times New Roman" w:eastAsiaTheme="majorEastAsia" w:hAnsi="Times New Roman"/>
          <w:b w:val="0"/>
          <w:bCs w:val="0"/>
          <w:color w:val="002060"/>
          <w:sz w:val="24"/>
          <w:lang w:val="en-GB"/>
        </w:rPr>
      </w:pPr>
      <w:bookmarkStart w:id="6" w:name="_Hlk151368639"/>
      <w:bookmarkStart w:id="7" w:name="_Hlk151371058"/>
      <w:r w:rsidRPr="00857937">
        <w:rPr>
          <w:rFonts w:ascii="Times New Roman" w:eastAsiaTheme="majorEastAsia" w:hAnsi="Times New Roman"/>
          <w:b w:val="0"/>
          <w:bCs w:val="0"/>
          <w:color w:val="002060"/>
          <w:sz w:val="24"/>
          <w:lang w:val="en-GB"/>
        </w:rPr>
        <w:t xml:space="preserve">The Consultant will be selected in accordance with the World Bank Procurement Regulations for IPF Borrowers: "Procurement in Investment Project Financing of Goods, Works, Non-Consulting and Consulting Services" (November 2020), using the </w:t>
      </w:r>
      <w:r w:rsidR="00C66C44">
        <w:rPr>
          <w:rFonts w:ascii="Times New Roman" w:eastAsiaTheme="majorEastAsia" w:hAnsi="Times New Roman"/>
          <w:b w:val="0"/>
          <w:bCs w:val="0"/>
          <w:color w:val="002060"/>
          <w:sz w:val="24"/>
          <w:lang w:val="en-GB"/>
        </w:rPr>
        <w:t xml:space="preserve">Consultant Qualification </w:t>
      </w:r>
      <w:r w:rsidRPr="00857937">
        <w:rPr>
          <w:rFonts w:ascii="Times New Roman" w:eastAsiaTheme="majorEastAsia" w:hAnsi="Times New Roman"/>
          <w:b w:val="0"/>
          <w:bCs w:val="0"/>
          <w:color w:val="002060"/>
          <w:sz w:val="24"/>
          <w:lang w:val="en-GB"/>
        </w:rPr>
        <w:t>Selection (C</w:t>
      </w:r>
      <w:r w:rsidR="00C66C44">
        <w:rPr>
          <w:rFonts w:ascii="Times New Roman" w:eastAsiaTheme="majorEastAsia" w:hAnsi="Times New Roman"/>
          <w:b w:val="0"/>
          <w:bCs w:val="0"/>
          <w:color w:val="002060"/>
          <w:sz w:val="24"/>
          <w:lang w:val="en-GB"/>
        </w:rPr>
        <w:t>Q</w:t>
      </w:r>
      <w:r w:rsidRPr="00857937">
        <w:rPr>
          <w:rFonts w:ascii="Times New Roman" w:eastAsiaTheme="majorEastAsia" w:hAnsi="Times New Roman"/>
          <w:b w:val="0"/>
          <w:bCs w:val="0"/>
          <w:color w:val="002060"/>
          <w:sz w:val="24"/>
          <w:lang w:val="en-GB"/>
        </w:rPr>
        <w:t>S) method.</w:t>
      </w:r>
    </w:p>
    <w:p w14:paraId="0D6115B4" w14:textId="6F46AE8A" w:rsidR="00BC2C95" w:rsidRPr="00857937" w:rsidRDefault="00BC2C95" w:rsidP="00077B09">
      <w:pPr>
        <w:suppressAutoHyphens/>
        <w:spacing w:line="276" w:lineRule="auto"/>
        <w:jc w:val="both"/>
        <w:rPr>
          <w:rFonts w:ascii="Times New Roman" w:hAnsi="Times New Roman"/>
          <w:b w:val="0"/>
          <w:bCs w:val="0"/>
          <w:color w:val="002060"/>
          <w:sz w:val="24"/>
        </w:rPr>
      </w:pPr>
      <w:bookmarkStart w:id="8" w:name="_Hlk151368721"/>
      <w:bookmarkEnd w:id="6"/>
      <w:r w:rsidRPr="00857937">
        <w:rPr>
          <w:rFonts w:ascii="Times New Roman" w:hAnsi="Times New Roman"/>
          <w:b w:val="0"/>
          <w:bCs w:val="0"/>
          <w:color w:val="002060"/>
          <w:spacing w:val="-2"/>
          <w:sz w:val="24"/>
        </w:rPr>
        <w:t xml:space="preserve">Interested Consultants may obtain further information concerning the Terms of Reference at the official website of </w:t>
      </w:r>
      <w:r w:rsidR="00605127" w:rsidRPr="00857937">
        <w:rPr>
          <w:rFonts w:ascii="Times New Roman" w:hAnsi="Times New Roman"/>
          <w:b w:val="0"/>
          <w:bCs w:val="0"/>
          <w:color w:val="002060"/>
          <w:spacing w:val="-2"/>
          <w:sz w:val="24"/>
        </w:rPr>
        <w:t>MARD</w:t>
      </w:r>
      <w:r w:rsidRPr="00857937">
        <w:rPr>
          <w:rFonts w:ascii="Times New Roman" w:hAnsi="Times New Roman"/>
          <w:b w:val="0"/>
          <w:bCs w:val="0"/>
          <w:color w:val="002060"/>
          <w:spacing w:val="-2"/>
          <w:sz w:val="24"/>
        </w:rPr>
        <w:t>:</w:t>
      </w:r>
      <w:r w:rsidRPr="00857937">
        <w:rPr>
          <w:rFonts w:ascii="Times New Roman" w:hAnsi="Times New Roman"/>
          <w:b w:val="0"/>
          <w:bCs w:val="0"/>
          <w:i/>
          <w:color w:val="002060"/>
          <w:spacing w:val="-2"/>
          <w:sz w:val="24"/>
        </w:rPr>
        <w:t xml:space="preserve"> </w:t>
      </w:r>
      <w:r w:rsidR="00A33E77" w:rsidRPr="00857937">
        <w:rPr>
          <w:rFonts w:ascii="Times New Roman" w:hAnsi="Times New Roman"/>
          <w:b w:val="0"/>
          <w:bCs w:val="0"/>
          <w:color w:val="002060"/>
          <w:sz w:val="24"/>
        </w:rPr>
        <w:t>https://bujqesia.gov.al/projekti-qendrueshmeria-ndaj-klimes-dhe-zhvillimit-ne-bujqesi/</w:t>
      </w:r>
      <w:r w:rsidRPr="00857937">
        <w:rPr>
          <w:rStyle w:val="Hyperlink"/>
          <w:rFonts w:ascii="Times New Roman" w:hAnsi="Times New Roman"/>
          <w:b w:val="0"/>
          <w:bCs w:val="0"/>
          <w:color w:val="002060"/>
          <w:sz w:val="24"/>
          <w:u w:val="none"/>
        </w:rPr>
        <w:t xml:space="preserve">, </w:t>
      </w:r>
      <w:r w:rsidRPr="00857937">
        <w:rPr>
          <w:rFonts w:ascii="Times New Roman" w:hAnsi="Times New Roman"/>
          <w:b w:val="0"/>
          <w:bCs w:val="0"/>
          <w:color w:val="002060"/>
          <w:sz w:val="24"/>
          <w:shd w:val="clear" w:color="auto" w:fill="FFFFFF"/>
        </w:rPr>
        <w:t xml:space="preserve">or at the address below, </w:t>
      </w:r>
      <w:r w:rsidRPr="00857937">
        <w:rPr>
          <w:rFonts w:ascii="Times New Roman" w:hAnsi="Times New Roman"/>
          <w:b w:val="0"/>
          <w:bCs w:val="0"/>
          <w:color w:val="002060"/>
          <w:sz w:val="24"/>
        </w:rPr>
        <w:t>during office hours 0</w:t>
      </w:r>
      <w:r w:rsidR="00385977" w:rsidRPr="00857937">
        <w:rPr>
          <w:rFonts w:ascii="Times New Roman" w:hAnsi="Times New Roman"/>
          <w:b w:val="0"/>
          <w:bCs w:val="0"/>
          <w:color w:val="002060"/>
          <w:sz w:val="24"/>
        </w:rPr>
        <w:t>9</w:t>
      </w:r>
      <w:r w:rsidRPr="00857937">
        <w:rPr>
          <w:rFonts w:ascii="Times New Roman" w:hAnsi="Times New Roman"/>
          <w:b w:val="0"/>
          <w:bCs w:val="0"/>
          <w:color w:val="002060"/>
          <w:sz w:val="24"/>
        </w:rPr>
        <w:t>:</w:t>
      </w:r>
      <w:r w:rsidR="00385977" w:rsidRPr="00857937">
        <w:rPr>
          <w:rFonts w:ascii="Times New Roman" w:hAnsi="Times New Roman"/>
          <w:b w:val="0"/>
          <w:bCs w:val="0"/>
          <w:color w:val="002060"/>
          <w:sz w:val="24"/>
        </w:rPr>
        <w:t>0</w:t>
      </w:r>
      <w:r w:rsidRPr="00857937">
        <w:rPr>
          <w:rFonts w:ascii="Times New Roman" w:hAnsi="Times New Roman"/>
          <w:b w:val="0"/>
          <w:bCs w:val="0"/>
          <w:color w:val="002060"/>
          <w:sz w:val="24"/>
        </w:rPr>
        <w:t>0 to 1</w:t>
      </w:r>
      <w:r w:rsidR="0002568A" w:rsidRPr="00857937">
        <w:rPr>
          <w:rFonts w:ascii="Times New Roman" w:hAnsi="Times New Roman"/>
          <w:b w:val="0"/>
          <w:bCs w:val="0"/>
          <w:color w:val="002060"/>
          <w:sz w:val="24"/>
        </w:rPr>
        <w:t>5</w:t>
      </w:r>
      <w:r w:rsidRPr="00857937">
        <w:rPr>
          <w:rFonts w:ascii="Times New Roman" w:hAnsi="Times New Roman"/>
          <w:b w:val="0"/>
          <w:bCs w:val="0"/>
          <w:color w:val="002060"/>
          <w:sz w:val="24"/>
        </w:rPr>
        <w:t>:</w:t>
      </w:r>
      <w:r w:rsidR="00385977" w:rsidRPr="00857937">
        <w:rPr>
          <w:rFonts w:ascii="Times New Roman" w:hAnsi="Times New Roman"/>
          <w:b w:val="0"/>
          <w:bCs w:val="0"/>
          <w:color w:val="002060"/>
          <w:sz w:val="24"/>
        </w:rPr>
        <w:t>0</w:t>
      </w:r>
      <w:r w:rsidR="003C72DD" w:rsidRPr="00857937">
        <w:rPr>
          <w:rFonts w:ascii="Times New Roman" w:hAnsi="Times New Roman"/>
          <w:b w:val="0"/>
          <w:bCs w:val="0"/>
          <w:color w:val="002060"/>
          <w:sz w:val="24"/>
        </w:rPr>
        <w:t>0</w:t>
      </w:r>
      <w:r w:rsidRPr="00857937">
        <w:rPr>
          <w:rFonts w:ascii="Times New Roman" w:hAnsi="Times New Roman"/>
          <w:b w:val="0"/>
          <w:bCs w:val="0"/>
          <w:color w:val="002060"/>
          <w:sz w:val="24"/>
        </w:rPr>
        <w:t xml:space="preserve"> (Monday to Thursday) and 0</w:t>
      </w:r>
      <w:r w:rsidR="00385977" w:rsidRPr="00857937">
        <w:rPr>
          <w:rFonts w:ascii="Times New Roman" w:hAnsi="Times New Roman"/>
          <w:b w:val="0"/>
          <w:bCs w:val="0"/>
          <w:color w:val="002060"/>
          <w:sz w:val="24"/>
        </w:rPr>
        <w:t>9</w:t>
      </w:r>
      <w:r w:rsidRPr="00857937">
        <w:rPr>
          <w:rFonts w:ascii="Times New Roman" w:hAnsi="Times New Roman"/>
          <w:b w:val="0"/>
          <w:bCs w:val="0"/>
          <w:color w:val="002060"/>
          <w:sz w:val="24"/>
        </w:rPr>
        <w:t>:00 to 1</w:t>
      </w:r>
      <w:r w:rsidR="00385977" w:rsidRPr="00857937">
        <w:rPr>
          <w:rFonts w:ascii="Times New Roman" w:hAnsi="Times New Roman"/>
          <w:b w:val="0"/>
          <w:bCs w:val="0"/>
          <w:color w:val="002060"/>
          <w:sz w:val="24"/>
        </w:rPr>
        <w:t>3</w:t>
      </w:r>
      <w:r w:rsidRPr="00857937">
        <w:rPr>
          <w:rFonts w:ascii="Times New Roman" w:hAnsi="Times New Roman"/>
          <w:b w:val="0"/>
          <w:bCs w:val="0"/>
          <w:color w:val="002060"/>
          <w:sz w:val="24"/>
        </w:rPr>
        <w:t>:00 on Friday.</w:t>
      </w:r>
    </w:p>
    <w:p w14:paraId="074EF561" w14:textId="61D90E4C" w:rsidR="00BC2C95" w:rsidRPr="00857937" w:rsidRDefault="00BC2C95" w:rsidP="00077B09">
      <w:pPr>
        <w:spacing w:line="276" w:lineRule="auto"/>
        <w:jc w:val="both"/>
        <w:rPr>
          <w:rFonts w:ascii="Times New Roman" w:hAnsi="Times New Roman"/>
          <w:b w:val="0"/>
          <w:bCs w:val="0"/>
          <w:color w:val="002060"/>
          <w:spacing w:val="-2"/>
          <w:sz w:val="24"/>
        </w:rPr>
      </w:pPr>
      <w:bookmarkStart w:id="9" w:name="_Hlk151368829"/>
      <w:bookmarkEnd w:id="8"/>
      <w:r w:rsidRPr="00857937">
        <w:rPr>
          <w:rFonts w:ascii="Times New Roman" w:hAnsi="Times New Roman"/>
          <w:b w:val="0"/>
          <w:bCs w:val="0"/>
          <w:color w:val="002060"/>
          <w:spacing w:val="-2"/>
          <w:sz w:val="24"/>
        </w:rPr>
        <w:t xml:space="preserve">Expressions of Interest (EoI) </w:t>
      </w:r>
      <w:r w:rsidR="00077B09" w:rsidRPr="00857937">
        <w:rPr>
          <w:rFonts w:ascii="Times New Roman" w:hAnsi="Times New Roman"/>
          <w:b w:val="0"/>
          <w:bCs w:val="0"/>
          <w:color w:val="002060"/>
          <w:spacing w:val="-2"/>
          <w:sz w:val="24"/>
        </w:rPr>
        <w:t xml:space="preserve">in English language </w:t>
      </w:r>
      <w:r w:rsidRPr="00857937">
        <w:rPr>
          <w:rFonts w:ascii="Times New Roman" w:hAnsi="Times New Roman"/>
          <w:b w:val="0"/>
          <w:bCs w:val="0"/>
          <w:color w:val="002060"/>
          <w:spacing w:val="-2"/>
          <w:sz w:val="24"/>
        </w:rPr>
        <w:t xml:space="preserve">must be delivered no later than </w:t>
      </w:r>
      <w:r w:rsidR="00857937" w:rsidRPr="00C66C44">
        <w:rPr>
          <w:rFonts w:ascii="Times New Roman" w:hAnsi="Times New Roman"/>
          <w:color w:val="002060"/>
          <w:spacing w:val="-2"/>
          <w:sz w:val="24"/>
          <w:u w:val="single"/>
        </w:rPr>
        <w:t>September 06</w:t>
      </w:r>
      <w:r w:rsidR="00625BC2" w:rsidRPr="00C66C44">
        <w:rPr>
          <w:rFonts w:ascii="Times New Roman" w:hAnsi="Times New Roman"/>
          <w:color w:val="002060"/>
          <w:spacing w:val="-2"/>
          <w:sz w:val="24"/>
          <w:u w:val="single"/>
        </w:rPr>
        <w:t>,</w:t>
      </w:r>
      <w:r w:rsidR="00077B09" w:rsidRPr="00C66C44">
        <w:rPr>
          <w:rFonts w:ascii="Times New Roman" w:hAnsi="Times New Roman"/>
          <w:color w:val="002060"/>
          <w:spacing w:val="-2"/>
          <w:sz w:val="24"/>
          <w:u w:val="single"/>
        </w:rPr>
        <w:t xml:space="preserve"> 202</w:t>
      </w:r>
      <w:r w:rsidR="0006517A" w:rsidRPr="00C66C44">
        <w:rPr>
          <w:rFonts w:ascii="Times New Roman" w:hAnsi="Times New Roman"/>
          <w:color w:val="002060"/>
          <w:spacing w:val="-2"/>
          <w:sz w:val="24"/>
          <w:u w:val="single"/>
        </w:rPr>
        <w:t>6</w:t>
      </w:r>
      <w:r w:rsidRPr="00857937">
        <w:rPr>
          <w:rFonts w:ascii="Times New Roman" w:hAnsi="Times New Roman"/>
          <w:b w:val="0"/>
          <w:bCs w:val="0"/>
          <w:color w:val="002060"/>
          <w:spacing w:val="-2"/>
          <w:sz w:val="24"/>
        </w:rPr>
        <w:t xml:space="preserve"> hardcopy </w:t>
      </w:r>
      <w:r w:rsidRPr="00857937">
        <w:rPr>
          <w:rFonts w:ascii="Times New Roman" w:hAnsi="Times New Roman"/>
          <w:b w:val="0"/>
          <w:bCs w:val="0"/>
          <w:color w:val="002060"/>
          <w:sz w:val="24"/>
        </w:rPr>
        <w:t>(in person or by mail)</w:t>
      </w:r>
      <w:r w:rsidRPr="00857937">
        <w:rPr>
          <w:rStyle w:val="apple-converted-space"/>
          <w:rFonts w:ascii="Times New Roman" w:hAnsi="Times New Roman"/>
          <w:b w:val="0"/>
          <w:bCs w:val="0"/>
          <w:color w:val="002060"/>
          <w:sz w:val="24"/>
        </w:rPr>
        <w:t xml:space="preserve"> </w:t>
      </w:r>
      <w:r w:rsidRPr="00857937">
        <w:rPr>
          <w:rFonts w:ascii="Times New Roman" w:hAnsi="Times New Roman"/>
          <w:b w:val="0"/>
          <w:bCs w:val="0"/>
          <w:color w:val="002060"/>
          <w:spacing w:val="-2"/>
          <w:sz w:val="24"/>
        </w:rPr>
        <w:t xml:space="preserve">to the address below, within </w:t>
      </w:r>
      <w:r w:rsidRPr="00857937">
        <w:rPr>
          <w:rFonts w:ascii="Times New Roman" w:hAnsi="Times New Roman"/>
          <w:b w:val="0"/>
          <w:bCs w:val="0"/>
          <w:color w:val="002060"/>
          <w:sz w:val="24"/>
        </w:rPr>
        <w:t xml:space="preserve">office hours, </w:t>
      </w:r>
      <w:r w:rsidRPr="00857937">
        <w:rPr>
          <w:rFonts w:ascii="Times New Roman" w:hAnsi="Times New Roman"/>
          <w:b w:val="0"/>
          <w:bCs w:val="0"/>
          <w:color w:val="002060"/>
          <w:spacing w:val="-2"/>
          <w:sz w:val="24"/>
        </w:rPr>
        <w:t>and</w:t>
      </w:r>
      <w:r w:rsidR="00EB5AB3" w:rsidRPr="00857937">
        <w:rPr>
          <w:rFonts w:ascii="Times New Roman" w:hAnsi="Times New Roman"/>
          <w:b w:val="0"/>
          <w:bCs w:val="0"/>
          <w:color w:val="002060"/>
          <w:spacing w:val="-2"/>
          <w:sz w:val="24"/>
        </w:rPr>
        <w:t>/or</w:t>
      </w:r>
      <w:r w:rsidRPr="00857937">
        <w:rPr>
          <w:rFonts w:ascii="Times New Roman" w:hAnsi="Times New Roman"/>
          <w:b w:val="0"/>
          <w:bCs w:val="0"/>
          <w:color w:val="002060"/>
          <w:spacing w:val="-2"/>
          <w:sz w:val="24"/>
        </w:rPr>
        <w:t xml:space="preserve"> electronically at the </w:t>
      </w:r>
      <w:r w:rsidR="00EB5AB3" w:rsidRPr="00857937">
        <w:rPr>
          <w:rFonts w:ascii="Times New Roman" w:hAnsi="Times New Roman"/>
          <w:b w:val="0"/>
          <w:bCs w:val="0"/>
          <w:color w:val="002060"/>
          <w:spacing w:val="-2"/>
          <w:sz w:val="24"/>
        </w:rPr>
        <w:t>below</w:t>
      </w:r>
      <w:r w:rsidRPr="00857937">
        <w:rPr>
          <w:rFonts w:ascii="Times New Roman" w:hAnsi="Times New Roman"/>
          <w:b w:val="0"/>
          <w:bCs w:val="0"/>
          <w:color w:val="002060"/>
          <w:spacing w:val="-2"/>
          <w:sz w:val="24"/>
        </w:rPr>
        <w:t xml:space="preserve"> e-mail address. </w:t>
      </w:r>
    </w:p>
    <w:bookmarkEnd w:id="7"/>
    <w:bookmarkEnd w:id="9"/>
    <w:p w14:paraId="7B284E1F" w14:textId="77777777" w:rsidR="00BC2C95" w:rsidRPr="00857937" w:rsidRDefault="00BC2C95" w:rsidP="00077B09">
      <w:pPr>
        <w:spacing w:line="276" w:lineRule="auto"/>
        <w:jc w:val="both"/>
        <w:rPr>
          <w:rFonts w:ascii="Times New Roman" w:hAnsi="Times New Roman"/>
          <w:b w:val="0"/>
          <w:bCs w:val="0"/>
          <w:color w:val="002060"/>
          <w:spacing w:val="-2"/>
          <w:sz w:val="24"/>
        </w:rPr>
      </w:pPr>
    </w:p>
    <w:p w14:paraId="5449EAD4" w14:textId="77777777" w:rsidR="00605127" w:rsidRPr="00C66C44" w:rsidRDefault="00605127" w:rsidP="00077B09">
      <w:pPr>
        <w:spacing w:line="276" w:lineRule="auto"/>
        <w:rPr>
          <w:rFonts w:ascii="Times New Roman" w:hAnsi="Times New Roman"/>
          <w:color w:val="002060"/>
          <w:sz w:val="24"/>
        </w:rPr>
      </w:pPr>
      <w:r w:rsidRPr="00C66C44">
        <w:rPr>
          <w:rFonts w:ascii="Times New Roman" w:hAnsi="Times New Roman"/>
          <w:color w:val="002060"/>
          <w:sz w:val="24"/>
          <w:shd w:val="clear" w:color="auto" w:fill="FFFFFF"/>
        </w:rPr>
        <w:t xml:space="preserve">Ministry of Agriculture and Rural Development </w:t>
      </w:r>
    </w:p>
    <w:p w14:paraId="32C2B2B0" w14:textId="77777777" w:rsidR="00605127" w:rsidRPr="00C66C44" w:rsidRDefault="00605127" w:rsidP="00077B09">
      <w:pPr>
        <w:spacing w:line="276" w:lineRule="auto"/>
        <w:jc w:val="both"/>
        <w:rPr>
          <w:rFonts w:ascii="Times New Roman" w:hAnsi="Times New Roman"/>
          <w:color w:val="002060"/>
          <w:sz w:val="24"/>
          <w:shd w:val="clear" w:color="auto" w:fill="FFFFFF"/>
        </w:rPr>
      </w:pPr>
      <w:r w:rsidRPr="00C66C44">
        <w:rPr>
          <w:rFonts w:ascii="Times New Roman" w:hAnsi="Times New Roman"/>
          <w:color w:val="002060"/>
          <w:sz w:val="24"/>
          <w:shd w:val="clear" w:color="auto" w:fill="FFFFFF"/>
        </w:rPr>
        <w:t>Adr: Blv. "Dëshmorët e Kombit", Nr. 2, 1001, Tirana, Albania</w:t>
      </w:r>
    </w:p>
    <w:p w14:paraId="724DE473" w14:textId="177626C2" w:rsidR="00605127" w:rsidRPr="00C66C44" w:rsidRDefault="00605127" w:rsidP="00077B09">
      <w:pPr>
        <w:spacing w:line="276" w:lineRule="auto"/>
        <w:jc w:val="both"/>
        <w:rPr>
          <w:rFonts w:ascii="Times New Roman" w:hAnsi="Times New Roman"/>
          <w:color w:val="002060"/>
          <w:sz w:val="24"/>
        </w:rPr>
      </w:pPr>
      <w:r w:rsidRPr="00C66C44">
        <w:rPr>
          <w:rFonts w:ascii="Times New Roman" w:hAnsi="Times New Roman"/>
          <w:color w:val="002060"/>
          <w:sz w:val="24"/>
          <w:shd w:val="clear" w:color="auto" w:fill="FFFFFF"/>
        </w:rPr>
        <w:t xml:space="preserve">E-mail: </w:t>
      </w:r>
      <w:hyperlink r:id="rId8" w:history="1">
        <w:r w:rsidR="00077B09" w:rsidRPr="00C66C44">
          <w:rPr>
            <w:rStyle w:val="Hyperlink"/>
            <w:rFonts w:ascii="Times New Roman" w:hAnsi="Times New Roman"/>
            <w:color w:val="002060"/>
            <w:sz w:val="24"/>
          </w:rPr>
          <w:t>arben.molla@bujqesia.gov.al</w:t>
        </w:r>
      </w:hyperlink>
    </w:p>
    <w:p w14:paraId="3141F9CD" w14:textId="77777777" w:rsidR="00492132" w:rsidRPr="00C66C44" w:rsidRDefault="00492132" w:rsidP="00077B09">
      <w:pPr>
        <w:shd w:val="clear" w:color="auto" w:fill="FFFFFF"/>
        <w:spacing w:line="276" w:lineRule="auto"/>
        <w:jc w:val="both"/>
        <w:rPr>
          <w:rFonts w:ascii="Times New Roman" w:hAnsi="Times New Roman"/>
          <w:color w:val="002060"/>
          <w:spacing w:val="-2"/>
          <w:sz w:val="24"/>
        </w:rPr>
      </w:pPr>
    </w:p>
    <w:p w14:paraId="4B190836" w14:textId="5612382F" w:rsidR="00605127" w:rsidRPr="00C66C44" w:rsidRDefault="00605127" w:rsidP="00077B09">
      <w:pPr>
        <w:shd w:val="clear" w:color="auto" w:fill="FFFFFF"/>
        <w:spacing w:line="276" w:lineRule="auto"/>
        <w:jc w:val="both"/>
        <w:rPr>
          <w:rFonts w:ascii="Times New Roman" w:hAnsi="Times New Roman"/>
          <w:color w:val="002060"/>
          <w:sz w:val="24"/>
          <w:lang w:val="en-US"/>
        </w:rPr>
      </w:pPr>
      <w:r w:rsidRPr="00C66C44">
        <w:rPr>
          <w:rFonts w:ascii="Times New Roman" w:hAnsi="Times New Roman"/>
          <w:color w:val="002060"/>
          <w:spacing w:val="-2"/>
          <w:sz w:val="24"/>
        </w:rPr>
        <w:t>Attn:</w:t>
      </w:r>
      <w:r w:rsidRPr="00C66C44">
        <w:rPr>
          <w:rFonts w:ascii="Times New Roman" w:hAnsi="Times New Roman"/>
          <w:color w:val="002060"/>
          <w:spacing w:val="-2"/>
          <w:sz w:val="24"/>
        </w:rPr>
        <w:tab/>
      </w:r>
      <w:r w:rsidRPr="00C66C44">
        <w:rPr>
          <w:rFonts w:ascii="Times New Roman" w:hAnsi="Times New Roman"/>
          <w:color w:val="002060"/>
          <w:sz w:val="24"/>
          <w:lang w:val="en-US"/>
        </w:rPr>
        <w:t xml:space="preserve">Mr. </w:t>
      </w:r>
      <w:r w:rsidR="00077B09" w:rsidRPr="00C66C44">
        <w:rPr>
          <w:rFonts w:ascii="Times New Roman" w:hAnsi="Times New Roman"/>
          <w:color w:val="002060"/>
          <w:sz w:val="24"/>
          <w:lang w:val="en-US"/>
        </w:rPr>
        <w:t>Arben Molla</w:t>
      </w:r>
    </w:p>
    <w:p w14:paraId="40653FEC" w14:textId="07FE64E8" w:rsidR="000076B1" w:rsidRPr="00C66C44" w:rsidRDefault="00077B09" w:rsidP="00077B09">
      <w:pPr>
        <w:shd w:val="clear" w:color="auto" w:fill="FFFFFF"/>
        <w:spacing w:line="276" w:lineRule="auto"/>
        <w:ind w:firstLine="720"/>
        <w:jc w:val="both"/>
        <w:rPr>
          <w:rFonts w:ascii="Times New Roman" w:hAnsi="Times New Roman"/>
          <w:color w:val="002060"/>
          <w:sz w:val="24"/>
        </w:rPr>
      </w:pPr>
      <w:r w:rsidRPr="00C66C44">
        <w:rPr>
          <w:rFonts w:ascii="Times New Roman" w:hAnsi="Times New Roman"/>
          <w:color w:val="002060"/>
          <w:sz w:val="24"/>
        </w:rPr>
        <w:t>Project Manager</w:t>
      </w:r>
    </w:p>
    <w:p w14:paraId="73201317" w14:textId="30894C12" w:rsidR="000076B1" w:rsidRPr="00C66C44" w:rsidRDefault="000076B1" w:rsidP="00077B09">
      <w:pPr>
        <w:shd w:val="clear" w:color="auto" w:fill="FFFFFF"/>
        <w:spacing w:line="276" w:lineRule="auto"/>
        <w:ind w:firstLine="720"/>
        <w:jc w:val="both"/>
        <w:rPr>
          <w:rFonts w:ascii="Times New Roman" w:hAnsi="Times New Roman"/>
          <w:color w:val="002060"/>
          <w:sz w:val="24"/>
        </w:rPr>
      </w:pPr>
    </w:p>
    <w:p w14:paraId="1E382BFA" w14:textId="6BFBDCB3" w:rsidR="000076B1" w:rsidRPr="00C66C44" w:rsidRDefault="000076B1" w:rsidP="00077B09">
      <w:pPr>
        <w:shd w:val="clear" w:color="auto" w:fill="FFFFFF"/>
        <w:spacing w:line="276" w:lineRule="auto"/>
        <w:ind w:firstLine="720"/>
        <w:jc w:val="both"/>
        <w:rPr>
          <w:rFonts w:ascii="Times New Roman" w:hAnsi="Times New Roman"/>
          <w:color w:val="002060"/>
          <w:sz w:val="24"/>
        </w:rPr>
      </w:pPr>
    </w:p>
    <w:sectPr w:rsidR="000076B1" w:rsidRPr="00C66C44" w:rsidSect="0032222C">
      <w:footerReference w:type="default" r:id="rId9"/>
      <w:pgSz w:w="11906" w:h="16838" w:code="9"/>
      <w:pgMar w:top="1152" w:right="1440" w:bottom="1152" w:left="1440" w:header="720" w:footer="61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B0D1C" w14:textId="77777777" w:rsidR="00685FB3" w:rsidRDefault="00685FB3" w:rsidP="004D4E59">
      <w:r>
        <w:separator/>
      </w:r>
    </w:p>
  </w:endnote>
  <w:endnote w:type="continuationSeparator" w:id="0">
    <w:p w14:paraId="0134003E" w14:textId="77777777" w:rsidR="00685FB3" w:rsidRDefault="00685FB3" w:rsidP="004D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New Roman (Titres CS)">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9822" w14:textId="77777777" w:rsidR="008C7641" w:rsidRPr="004374EE" w:rsidRDefault="008C7641" w:rsidP="008C7641">
    <w:pPr>
      <w:pStyle w:val="Footer"/>
      <w:pBdr>
        <w:top w:val="thinThickSmallGap" w:sz="24" w:space="1" w:color="622423"/>
      </w:pBdr>
      <w:rPr>
        <w:rFonts w:ascii="Times New Roman" w:hAnsi="Times New Roman"/>
        <w:b w:val="0"/>
        <w:sz w:val="18"/>
        <w:szCs w:val="18"/>
        <w:lang w:val="it-IT"/>
      </w:rPr>
    </w:pPr>
    <w:r w:rsidRPr="004374EE">
      <w:rPr>
        <w:rFonts w:ascii="Times New Roman" w:hAnsi="Times New Roman"/>
        <w:b w:val="0"/>
        <w:sz w:val="18"/>
        <w:szCs w:val="18"/>
        <w:lang w:val="it-IT"/>
      </w:rPr>
      <w:t xml:space="preserve">Adresa: Bulevardi “Dëshmorët e Kombit”, Nr2, Tiranë                                    </w:t>
    </w:r>
    <w:r w:rsidR="004374EE">
      <w:rPr>
        <w:rFonts w:ascii="Times New Roman" w:hAnsi="Times New Roman"/>
        <w:b w:val="0"/>
        <w:sz w:val="18"/>
        <w:szCs w:val="18"/>
        <w:lang w:val="it-IT"/>
      </w:rPr>
      <w:t xml:space="preserve">                                    </w:t>
    </w:r>
    <w:r w:rsidRPr="004374EE">
      <w:rPr>
        <w:rFonts w:ascii="Times New Roman" w:hAnsi="Times New Roman"/>
        <w:b w:val="0"/>
        <w:sz w:val="18"/>
        <w:szCs w:val="18"/>
        <w:lang w:val="it-IT"/>
      </w:rPr>
      <w:t xml:space="preserve">Tel/Fax  +355 42223917 </w:t>
    </w:r>
  </w:p>
  <w:p w14:paraId="179429F8" w14:textId="77777777" w:rsidR="00973815" w:rsidRDefault="00973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95797" w14:textId="77777777" w:rsidR="00685FB3" w:rsidRDefault="00685FB3" w:rsidP="004D4E59">
      <w:r>
        <w:separator/>
      </w:r>
    </w:p>
  </w:footnote>
  <w:footnote w:type="continuationSeparator" w:id="0">
    <w:p w14:paraId="75A8D089" w14:textId="77777777" w:rsidR="00685FB3" w:rsidRDefault="00685FB3" w:rsidP="004D4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126D2"/>
    <w:multiLevelType w:val="multilevel"/>
    <w:tmpl w:val="234A58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D507505"/>
    <w:multiLevelType w:val="multilevel"/>
    <w:tmpl w:val="26F63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35502"/>
    <w:multiLevelType w:val="hybridMultilevel"/>
    <w:tmpl w:val="A6F20C78"/>
    <w:lvl w:ilvl="0" w:tplc="0CFC80F6">
      <w:start w:val="1"/>
      <w:numFmt w:val="lowerLetter"/>
      <w:lvlText w:val="(%1)"/>
      <w:lvlJc w:val="left"/>
      <w:pPr>
        <w:ind w:left="997" w:hanging="450"/>
      </w:pPr>
      <w:rPr>
        <w:rFonts w:cs="Times New Roman" w:hint="default"/>
        <w:b w:val="0"/>
        <w:bCs w:val="0"/>
        <w:i w:val="0"/>
        <w:iCs w:val="0"/>
      </w:rPr>
    </w:lvl>
    <w:lvl w:ilvl="1" w:tplc="04090003">
      <w:start w:val="1"/>
      <w:numFmt w:val="lowerLetter"/>
      <w:lvlText w:val="%2."/>
      <w:lvlJc w:val="left"/>
      <w:pPr>
        <w:ind w:left="1627" w:hanging="360"/>
      </w:pPr>
      <w:rPr>
        <w:rFonts w:cs="Times New Roman"/>
      </w:rPr>
    </w:lvl>
    <w:lvl w:ilvl="2" w:tplc="04090005">
      <w:start w:val="1"/>
      <w:numFmt w:val="lowerRoman"/>
      <w:lvlText w:val="%3."/>
      <w:lvlJc w:val="right"/>
      <w:pPr>
        <w:ind w:left="2347" w:hanging="180"/>
      </w:pPr>
      <w:rPr>
        <w:rFonts w:cs="Times New Roman"/>
      </w:rPr>
    </w:lvl>
    <w:lvl w:ilvl="3" w:tplc="04090001">
      <w:start w:val="1"/>
      <w:numFmt w:val="decimal"/>
      <w:lvlText w:val="%4."/>
      <w:lvlJc w:val="left"/>
      <w:pPr>
        <w:ind w:left="3067" w:hanging="360"/>
      </w:pPr>
      <w:rPr>
        <w:rFonts w:cs="Times New Roman"/>
      </w:rPr>
    </w:lvl>
    <w:lvl w:ilvl="4" w:tplc="04090003">
      <w:start w:val="1"/>
      <w:numFmt w:val="lowerLetter"/>
      <w:lvlText w:val="%5."/>
      <w:lvlJc w:val="left"/>
      <w:pPr>
        <w:ind w:left="3787" w:hanging="360"/>
      </w:pPr>
      <w:rPr>
        <w:rFonts w:cs="Times New Roman"/>
      </w:rPr>
    </w:lvl>
    <w:lvl w:ilvl="5" w:tplc="04090005">
      <w:start w:val="1"/>
      <w:numFmt w:val="lowerRoman"/>
      <w:lvlText w:val="%6."/>
      <w:lvlJc w:val="right"/>
      <w:pPr>
        <w:ind w:left="4507" w:hanging="180"/>
      </w:pPr>
      <w:rPr>
        <w:rFonts w:cs="Times New Roman"/>
      </w:rPr>
    </w:lvl>
    <w:lvl w:ilvl="6" w:tplc="04090001">
      <w:start w:val="1"/>
      <w:numFmt w:val="decimal"/>
      <w:lvlText w:val="%7."/>
      <w:lvlJc w:val="left"/>
      <w:pPr>
        <w:ind w:left="5227" w:hanging="360"/>
      </w:pPr>
      <w:rPr>
        <w:rFonts w:cs="Times New Roman"/>
      </w:rPr>
    </w:lvl>
    <w:lvl w:ilvl="7" w:tplc="04090003">
      <w:start w:val="1"/>
      <w:numFmt w:val="lowerLetter"/>
      <w:lvlText w:val="%8."/>
      <w:lvlJc w:val="left"/>
      <w:pPr>
        <w:ind w:left="5947" w:hanging="360"/>
      </w:pPr>
      <w:rPr>
        <w:rFonts w:cs="Times New Roman"/>
      </w:rPr>
    </w:lvl>
    <w:lvl w:ilvl="8" w:tplc="04090005">
      <w:start w:val="1"/>
      <w:numFmt w:val="lowerRoman"/>
      <w:lvlText w:val="%9."/>
      <w:lvlJc w:val="right"/>
      <w:pPr>
        <w:ind w:left="6667" w:hanging="180"/>
      </w:pPr>
      <w:rPr>
        <w:rFonts w:cs="Times New Roman"/>
      </w:rPr>
    </w:lvl>
  </w:abstractNum>
  <w:abstractNum w:abstractNumId="3" w15:restartNumberingAfterBreak="0">
    <w:nsid w:val="2A0E146C"/>
    <w:multiLevelType w:val="multilevel"/>
    <w:tmpl w:val="484A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267E4A"/>
    <w:multiLevelType w:val="multilevel"/>
    <w:tmpl w:val="6A82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13695"/>
    <w:multiLevelType w:val="multilevel"/>
    <w:tmpl w:val="4FE0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271E8"/>
    <w:multiLevelType w:val="multilevel"/>
    <w:tmpl w:val="56A44E30"/>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342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15:restartNumberingAfterBreak="0">
    <w:nsid w:val="32AC2A61"/>
    <w:multiLevelType w:val="multilevel"/>
    <w:tmpl w:val="FC3A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CA38BF"/>
    <w:multiLevelType w:val="multilevel"/>
    <w:tmpl w:val="8D9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E86DDD"/>
    <w:multiLevelType w:val="multilevel"/>
    <w:tmpl w:val="055E2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422EC"/>
    <w:multiLevelType w:val="hybridMultilevel"/>
    <w:tmpl w:val="2F5AE5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E853CE9"/>
    <w:multiLevelType w:val="multilevel"/>
    <w:tmpl w:val="EF9A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9A11CB"/>
    <w:multiLevelType w:val="multilevel"/>
    <w:tmpl w:val="8C16D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A238C4"/>
    <w:multiLevelType w:val="multilevel"/>
    <w:tmpl w:val="E92E1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7D285C"/>
    <w:multiLevelType w:val="multilevel"/>
    <w:tmpl w:val="16D2C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856343"/>
    <w:multiLevelType w:val="multilevel"/>
    <w:tmpl w:val="8E4C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D97143"/>
    <w:multiLevelType w:val="multilevel"/>
    <w:tmpl w:val="E54A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804EA2"/>
    <w:multiLevelType w:val="hybridMultilevel"/>
    <w:tmpl w:val="D224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A1524D"/>
    <w:multiLevelType w:val="hybridMultilevel"/>
    <w:tmpl w:val="F7DE9788"/>
    <w:lvl w:ilvl="0" w:tplc="AEEAF244">
      <w:start w:val="1"/>
      <w:numFmt w:val="decimal"/>
      <w:pStyle w:val="StylePADEdoardo"/>
      <w:lvlText w:val="%1."/>
      <w:lvlJc w:val="left"/>
      <w:pPr>
        <w:ind w:left="720" w:hanging="360"/>
      </w:pPr>
      <w:rPr>
        <w:b w:val="0"/>
        <w:bCs/>
      </w:rPr>
    </w:lvl>
    <w:lvl w:ilvl="1" w:tplc="C610E5EA">
      <w:start w:val="1"/>
      <w:numFmt w:val="lowerLetter"/>
      <w:lvlText w:val="%2."/>
      <w:lvlJc w:val="left"/>
      <w:pPr>
        <w:ind w:left="1440" w:hanging="360"/>
      </w:pPr>
    </w:lvl>
    <w:lvl w:ilvl="2" w:tplc="C15467CC">
      <w:start w:val="1"/>
      <w:numFmt w:val="lowerRoman"/>
      <w:lvlText w:val="%3."/>
      <w:lvlJc w:val="right"/>
      <w:pPr>
        <w:ind w:left="2160" w:hanging="180"/>
      </w:pPr>
    </w:lvl>
    <w:lvl w:ilvl="3" w:tplc="9C725334">
      <w:start w:val="1"/>
      <w:numFmt w:val="decimal"/>
      <w:lvlText w:val="%4."/>
      <w:lvlJc w:val="left"/>
      <w:pPr>
        <w:ind w:left="2880" w:hanging="360"/>
      </w:pPr>
    </w:lvl>
    <w:lvl w:ilvl="4" w:tplc="4FC2304C">
      <w:start w:val="1"/>
      <w:numFmt w:val="lowerLetter"/>
      <w:lvlText w:val="%5."/>
      <w:lvlJc w:val="left"/>
      <w:pPr>
        <w:ind w:left="3600" w:hanging="360"/>
      </w:pPr>
    </w:lvl>
    <w:lvl w:ilvl="5" w:tplc="5554F24C">
      <w:start w:val="1"/>
      <w:numFmt w:val="lowerRoman"/>
      <w:lvlText w:val="%6."/>
      <w:lvlJc w:val="right"/>
      <w:pPr>
        <w:ind w:left="4320" w:hanging="180"/>
      </w:pPr>
    </w:lvl>
    <w:lvl w:ilvl="6" w:tplc="0C96111E">
      <w:start w:val="1"/>
      <w:numFmt w:val="decimal"/>
      <w:lvlText w:val="%7."/>
      <w:lvlJc w:val="left"/>
      <w:pPr>
        <w:ind w:left="5040" w:hanging="360"/>
      </w:pPr>
    </w:lvl>
    <w:lvl w:ilvl="7" w:tplc="046058CA">
      <w:start w:val="1"/>
      <w:numFmt w:val="lowerLetter"/>
      <w:lvlText w:val="%8."/>
      <w:lvlJc w:val="left"/>
      <w:pPr>
        <w:ind w:left="5760" w:hanging="360"/>
      </w:pPr>
    </w:lvl>
    <w:lvl w:ilvl="8" w:tplc="A59488D4">
      <w:start w:val="1"/>
      <w:numFmt w:val="lowerRoman"/>
      <w:lvlText w:val="%9."/>
      <w:lvlJc w:val="right"/>
      <w:pPr>
        <w:ind w:left="6480" w:hanging="180"/>
      </w:pPr>
    </w:lvl>
  </w:abstractNum>
  <w:abstractNum w:abstractNumId="19" w15:restartNumberingAfterBreak="0">
    <w:nsid w:val="6B642838"/>
    <w:multiLevelType w:val="multilevel"/>
    <w:tmpl w:val="3C3C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7650E9"/>
    <w:multiLevelType w:val="multilevel"/>
    <w:tmpl w:val="743CA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7C3B9F"/>
    <w:multiLevelType w:val="multilevel"/>
    <w:tmpl w:val="EA7ACF9A"/>
    <w:lvl w:ilvl="0">
      <w:start w:val="6"/>
      <w:numFmt w:val="decimal"/>
      <w:lvlText w:val="%1."/>
      <w:lvlJc w:val="left"/>
      <w:pPr>
        <w:ind w:left="360" w:hanging="360"/>
      </w:pPr>
      <w:rPr>
        <w:rFonts w:hint="default"/>
      </w:rPr>
    </w:lvl>
    <w:lvl w:ilvl="1">
      <w:start w:val="1"/>
      <w:numFmt w:val="decimal"/>
      <w:lvlText w:val="%1.%2."/>
      <w:lvlJc w:val="left"/>
      <w:pPr>
        <w:ind w:left="784" w:hanging="360"/>
      </w:pPr>
      <w:rPr>
        <w:rFonts w:hint="default"/>
      </w:rPr>
    </w:lvl>
    <w:lvl w:ilvl="2">
      <w:start w:val="1"/>
      <w:numFmt w:val="decimal"/>
      <w:lvlText w:val="%1.%2.%3."/>
      <w:lvlJc w:val="left"/>
      <w:pPr>
        <w:ind w:left="1568" w:hanging="720"/>
      </w:pPr>
      <w:rPr>
        <w:rFonts w:hint="default"/>
      </w:rPr>
    </w:lvl>
    <w:lvl w:ilvl="3">
      <w:start w:val="1"/>
      <w:numFmt w:val="decimal"/>
      <w:lvlText w:val="%1.%2.%3.%4."/>
      <w:lvlJc w:val="left"/>
      <w:pPr>
        <w:ind w:left="1992" w:hanging="720"/>
      </w:pPr>
      <w:rPr>
        <w:rFonts w:hint="default"/>
      </w:rPr>
    </w:lvl>
    <w:lvl w:ilvl="4">
      <w:start w:val="1"/>
      <w:numFmt w:val="decimal"/>
      <w:lvlText w:val="%1.%2.%3.%4.%5."/>
      <w:lvlJc w:val="left"/>
      <w:pPr>
        <w:ind w:left="2776" w:hanging="1080"/>
      </w:pPr>
      <w:rPr>
        <w:rFonts w:hint="default"/>
      </w:rPr>
    </w:lvl>
    <w:lvl w:ilvl="5">
      <w:start w:val="1"/>
      <w:numFmt w:val="decimal"/>
      <w:lvlText w:val="%1.%2.%3.%4.%5.%6."/>
      <w:lvlJc w:val="left"/>
      <w:pPr>
        <w:ind w:left="3200" w:hanging="1080"/>
      </w:pPr>
      <w:rPr>
        <w:rFonts w:hint="default"/>
      </w:rPr>
    </w:lvl>
    <w:lvl w:ilvl="6">
      <w:start w:val="1"/>
      <w:numFmt w:val="decimal"/>
      <w:lvlText w:val="%1.%2.%3.%4.%5.%6.%7."/>
      <w:lvlJc w:val="left"/>
      <w:pPr>
        <w:ind w:left="3984" w:hanging="1440"/>
      </w:pPr>
      <w:rPr>
        <w:rFonts w:hint="default"/>
      </w:rPr>
    </w:lvl>
    <w:lvl w:ilvl="7">
      <w:start w:val="1"/>
      <w:numFmt w:val="decimal"/>
      <w:lvlText w:val="%1.%2.%3.%4.%5.%6.%7.%8."/>
      <w:lvlJc w:val="left"/>
      <w:pPr>
        <w:ind w:left="4408" w:hanging="1440"/>
      </w:pPr>
      <w:rPr>
        <w:rFonts w:hint="default"/>
      </w:rPr>
    </w:lvl>
    <w:lvl w:ilvl="8">
      <w:start w:val="1"/>
      <w:numFmt w:val="decimal"/>
      <w:lvlText w:val="%1.%2.%3.%4.%5.%6.%7.%8.%9."/>
      <w:lvlJc w:val="left"/>
      <w:pPr>
        <w:ind w:left="5192" w:hanging="1800"/>
      </w:pPr>
      <w:rPr>
        <w:rFonts w:hint="default"/>
      </w:rPr>
    </w:lvl>
  </w:abstractNum>
  <w:abstractNum w:abstractNumId="22" w15:restartNumberingAfterBreak="0">
    <w:nsid w:val="777772BC"/>
    <w:multiLevelType w:val="multilevel"/>
    <w:tmpl w:val="CDFCF2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500448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5482498">
    <w:abstractNumId w:val="6"/>
  </w:num>
  <w:num w:numId="3" w16cid:durableId="1344161276">
    <w:abstractNumId w:val="10"/>
  </w:num>
  <w:num w:numId="4" w16cid:durableId="1827551024">
    <w:abstractNumId w:val="20"/>
  </w:num>
  <w:num w:numId="5" w16cid:durableId="1526552755">
    <w:abstractNumId w:val="16"/>
  </w:num>
  <w:num w:numId="6" w16cid:durableId="750005804">
    <w:abstractNumId w:val="17"/>
  </w:num>
  <w:num w:numId="7" w16cid:durableId="1615792941">
    <w:abstractNumId w:val="2"/>
  </w:num>
  <w:num w:numId="8" w16cid:durableId="206256365">
    <w:abstractNumId w:val="11"/>
  </w:num>
  <w:num w:numId="9" w16cid:durableId="1453551321">
    <w:abstractNumId w:val="1"/>
  </w:num>
  <w:num w:numId="10" w16cid:durableId="261957525">
    <w:abstractNumId w:val="9"/>
  </w:num>
  <w:num w:numId="11" w16cid:durableId="404884732">
    <w:abstractNumId w:val="5"/>
  </w:num>
  <w:num w:numId="12" w16cid:durableId="328681868">
    <w:abstractNumId w:val="14"/>
  </w:num>
  <w:num w:numId="13" w16cid:durableId="1158573384">
    <w:abstractNumId w:val="8"/>
  </w:num>
  <w:num w:numId="14" w16cid:durableId="805007489">
    <w:abstractNumId w:val="7"/>
  </w:num>
  <w:num w:numId="15" w16cid:durableId="666444574">
    <w:abstractNumId w:val="15"/>
  </w:num>
  <w:num w:numId="16" w16cid:durableId="2038501366">
    <w:abstractNumId w:val="21"/>
  </w:num>
  <w:num w:numId="17" w16cid:durableId="1301495955">
    <w:abstractNumId w:val="13"/>
  </w:num>
  <w:num w:numId="18" w16cid:durableId="2012246532">
    <w:abstractNumId w:val="4"/>
  </w:num>
  <w:num w:numId="19" w16cid:durableId="1717000680">
    <w:abstractNumId w:val="22"/>
  </w:num>
  <w:num w:numId="20" w16cid:durableId="1592469922">
    <w:abstractNumId w:val="0"/>
  </w:num>
  <w:num w:numId="21" w16cid:durableId="215824638">
    <w:abstractNumId w:val="19"/>
  </w:num>
  <w:num w:numId="22" w16cid:durableId="1627348762">
    <w:abstractNumId w:val="12"/>
  </w:num>
  <w:num w:numId="23" w16cid:durableId="65831542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435"/>
    <w:rsid w:val="00002231"/>
    <w:rsid w:val="000066FE"/>
    <w:rsid w:val="0000757A"/>
    <w:rsid w:val="000076B1"/>
    <w:rsid w:val="0001396D"/>
    <w:rsid w:val="000178EE"/>
    <w:rsid w:val="00022BD7"/>
    <w:rsid w:val="0002568A"/>
    <w:rsid w:val="00025987"/>
    <w:rsid w:val="00027B05"/>
    <w:rsid w:val="00035F3D"/>
    <w:rsid w:val="000406D5"/>
    <w:rsid w:val="00051DE1"/>
    <w:rsid w:val="0005252D"/>
    <w:rsid w:val="00060F9B"/>
    <w:rsid w:val="000613AD"/>
    <w:rsid w:val="00061A89"/>
    <w:rsid w:val="00062D73"/>
    <w:rsid w:val="0006517A"/>
    <w:rsid w:val="00072B19"/>
    <w:rsid w:val="00073004"/>
    <w:rsid w:val="000747E3"/>
    <w:rsid w:val="00077B09"/>
    <w:rsid w:val="00081D6A"/>
    <w:rsid w:val="00084BD7"/>
    <w:rsid w:val="00084CBE"/>
    <w:rsid w:val="00084DBD"/>
    <w:rsid w:val="00091C62"/>
    <w:rsid w:val="00094DDD"/>
    <w:rsid w:val="000A076A"/>
    <w:rsid w:val="000A2FA8"/>
    <w:rsid w:val="000A525F"/>
    <w:rsid w:val="000A6AF9"/>
    <w:rsid w:val="000B3458"/>
    <w:rsid w:val="000B5457"/>
    <w:rsid w:val="000D3307"/>
    <w:rsid w:val="000D7D7C"/>
    <w:rsid w:val="000E0FFF"/>
    <w:rsid w:val="000E1664"/>
    <w:rsid w:val="000E32F8"/>
    <w:rsid w:val="000E60A8"/>
    <w:rsid w:val="000F3500"/>
    <w:rsid w:val="000F48E9"/>
    <w:rsid w:val="000F51B3"/>
    <w:rsid w:val="000F7344"/>
    <w:rsid w:val="000F741B"/>
    <w:rsid w:val="001001E6"/>
    <w:rsid w:val="001005FB"/>
    <w:rsid w:val="00101951"/>
    <w:rsid w:val="00104D72"/>
    <w:rsid w:val="00105EBC"/>
    <w:rsid w:val="00107B6B"/>
    <w:rsid w:val="00110A23"/>
    <w:rsid w:val="00114C36"/>
    <w:rsid w:val="00122888"/>
    <w:rsid w:val="00124BDC"/>
    <w:rsid w:val="00130E23"/>
    <w:rsid w:val="00131475"/>
    <w:rsid w:val="0013611B"/>
    <w:rsid w:val="001432BA"/>
    <w:rsid w:val="00163755"/>
    <w:rsid w:val="001824C1"/>
    <w:rsid w:val="00184264"/>
    <w:rsid w:val="0018438B"/>
    <w:rsid w:val="0018491A"/>
    <w:rsid w:val="001850C6"/>
    <w:rsid w:val="00192BDB"/>
    <w:rsid w:val="00193CDB"/>
    <w:rsid w:val="00194586"/>
    <w:rsid w:val="00195B3F"/>
    <w:rsid w:val="001A706E"/>
    <w:rsid w:val="001A7236"/>
    <w:rsid w:val="001B63B3"/>
    <w:rsid w:val="001B7722"/>
    <w:rsid w:val="001C4086"/>
    <w:rsid w:val="001C7DAF"/>
    <w:rsid w:val="001E36FC"/>
    <w:rsid w:val="001F4DA3"/>
    <w:rsid w:val="00200406"/>
    <w:rsid w:val="002034F3"/>
    <w:rsid w:val="002164C8"/>
    <w:rsid w:val="002232B8"/>
    <w:rsid w:val="0022729B"/>
    <w:rsid w:val="00231B00"/>
    <w:rsid w:val="002404DA"/>
    <w:rsid w:val="00242515"/>
    <w:rsid w:val="002429C9"/>
    <w:rsid w:val="002474B1"/>
    <w:rsid w:val="00255A2E"/>
    <w:rsid w:val="00256E29"/>
    <w:rsid w:val="0025752E"/>
    <w:rsid w:val="00262887"/>
    <w:rsid w:val="002666A9"/>
    <w:rsid w:val="00270678"/>
    <w:rsid w:val="00271455"/>
    <w:rsid w:val="002857C4"/>
    <w:rsid w:val="002A3B48"/>
    <w:rsid w:val="002A3CBA"/>
    <w:rsid w:val="002A7876"/>
    <w:rsid w:val="002B2F2C"/>
    <w:rsid w:val="002B5C33"/>
    <w:rsid w:val="002C26B6"/>
    <w:rsid w:val="002D568A"/>
    <w:rsid w:val="002E2F12"/>
    <w:rsid w:val="002F4622"/>
    <w:rsid w:val="002F75C6"/>
    <w:rsid w:val="00301C5D"/>
    <w:rsid w:val="0030215E"/>
    <w:rsid w:val="003049BD"/>
    <w:rsid w:val="00306037"/>
    <w:rsid w:val="00311DBC"/>
    <w:rsid w:val="00320808"/>
    <w:rsid w:val="0032222C"/>
    <w:rsid w:val="00322324"/>
    <w:rsid w:val="00326C34"/>
    <w:rsid w:val="003275F9"/>
    <w:rsid w:val="0032770C"/>
    <w:rsid w:val="003340AA"/>
    <w:rsid w:val="0033431E"/>
    <w:rsid w:val="00337605"/>
    <w:rsid w:val="003421A4"/>
    <w:rsid w:val="0034586E"/>
    <w:rsid w:val="00351A3E"/>
    <w:rsid w:val="00356693"/>
    <w:rsid w:val="00364EEE"/>
    <w:rsid w:val="0036533A"/>
    <w:rsid w:val="00365DE2"/>
    <w:rsid w:val="00367F18"/>
    <w:rsid w:val="00374E51"/>
    <w:rsid w:val="00385977"/>
    <w:rsid w:val="00390FF8"/>
    <w:rsid w:val="003A0AED"/>
    <w:rsid w:val="003A14BE"/>
    <w:rsid w:val="003A4C86"/>
    <w:rsid w:val="003B136C"/>
    <w:rsid w:val="003C2F48"/>
    <w:rsid w:val="003C72DD"/>
    <w:rsid w:val="003D118F"/>
    <w:rsid w:val="003D5021"/>
    <w:rsid w:val="003D7289"/>
    <w:rsid w:val="003E08C9"/>
    <w:rsid w:val="003F1D00"/>
    <w:rsid w:val="003F2BAB"/>
    <w:rsid w:val="0040556A"/>
    <w:rsid w:val="004064B4"/>
    <w:rsid w:val="0041029A"/>
    <w:rsid w:val="00415472"/>
    <w:rsid w:val="00416013"/>
    <w:rsid w:val="00423B05"/>
    <w:rsid w:val="00425B55"/>
    <w:rsid w:val="00432CEE"/>
    <w:rsid w:val="0043374A"/>
    <w:rsid w:val="00433754"/>
    <w:rsid w:val="004374EE"/>
    <w:rsid w:val="00442789"/>
    <w:rsid w:val="00443851"/>
    <w:rsid w:val="00451C82"/>
    <w:rsid w:val="00453829"/>
    <w:rsid w:val="00462F6A"/>
    <w:rsid w:val="004804B3"/>
    <w:rsid w:val="00484ADA"/>
    <w:rsid w:val="00484BC0"/>
    <w:rsid w:val="00485B96"/>
    <w:rsid w:val="00491D41"/>
    <w:rsid w:val="00492132"/>
    <w:rsid w:val="004A218C"/>
    <w:rsid w:val="004A5DCC"/>
    <w:rsid w:val="004B0282"/>
    <w:rsid w:val="004B0E45"/>
    <w:rsid w:val="004B2271"/>
    <w:rsid w:val="004B3849"/>
    <w:rsid w:val="004B623B"/>
    <w:rsid w:val="004C12CD"/>
    <w:rsid w:val="004C595C"/>
    <w:rsid w:val="004C656F"/>
    <w:rsid w:val="004C6E2B"/>
    <w:rsid w:val="004D4E59"/>
    <w:rsid w:val="004E1CC5"/>
    <w:rsid w:val="004E5E1C"/>
    <w:rsid w:val="00501ACA"/>
    <w:rsid w:val="00502415"/>
    <w:rsid w:val="00502A4C"/>
    <w:rsid w:val="00505D9E"/>
    <w:rsid w:val="00507827"/>
    <w:rsid w:val="00515F6A"/>
    <w:rsid w:val="005348AD"/>
    <w:rsid w:val="00542073"/>
    <w:rsid w:val="00547F48"/>
    <w:rsid w:val="00551DAB"/>
    <w:rsid w:val="0056251B"/>
    <w:rsid w:val="0056543B"/>
    <w:rsid w:val="005758EB"/>
    <w:rsid w:val="00580DA0"/>
    <w:rsid w:val="00591640"/>
    <w:rsid w:val="0059325C"/>
    <w:rsid w:val="005967DB"/>
    <w:rsid w:val="005970ED"/>
    <w:rsid w:val="005A5EF5"/>
    <w:rsid w:val="005B6EC1"/>
    <w:rsid w:val="005C2AC0"/>
    <w:rsid w:val="005C2FF6"/>
    <w:rsid w:val="005C66D5"/>
    <w:rsid w:val="005D111E"/>
    <w:rsid w:val="005E236D"/>
    <w:rsid w:val="005E2A34"/>
    <w:rsid w:val="005E5A9F"/>
    <w:rsid w:val="005E5E58"/>
    <w:rsid w:val="005F770E"/>
    <w:rsid w:val="00605127"/>
    <w:rsid w:val="00610202"/>
    <w:rsid w:val="00610DFD"/>
    <w:rsid w:val="006151F9"/>
    <w:rsid w:val="00620DE1"/>
    <w:rsid w:val="00623347"/>
    <w:rsid w:val="00623C85"/>
    <w:rsid w:val="006249F6"/>
    <w:rsid w:val="00625BC2"/>
    <w:rsid w:val="00631FBA"/>
    <w:rsid w:val="006349D0"/>
    <w:rsid w:val="00637611"/>
    <w:rsid w:val="00637CF6"/>
    <w:rsid w:val="00640B77"/>
    <w:rsid w:val="00642180"/>
    <w:rsid w:val="006422CD"/>
    <w:rsid w:val="00642DDC"/>
    <w:rsid w:val="00642F26"/>
    <w:rsid w:val="00652EFC"/>
    <w:rsid w:val="0065693C"/>
    <w:rsid w:val="00666B42"/>
    <w:rsid w:val="00666E40"/>
    <w:rsid w:val="006754FC"/>
    <w:rsid w:val="00676CD4"/>
    <w:rsid w:val="006811CA"/>
    <w:rsid w:val="00682484"/>
    <w:rsid w:val="006833AF"/>
    <w:rsid w:val="00685FB3"/>
    <w:rsid w:val="006862B3"/>
    <w:rsid w:val="00690F2D"/>
    <w:rsid w:val="006928FD"/>
    <w:rsid w:val="006A0301"/>
    <w:rsid w:val="006B0048"/>
    <w:rsid w:val="006B473E"/>
    <w:rsid w:val="006B4C74"/>
    <w:rsid w:val="006C1F96"/>
    <w:rsid w:val="006C4D50"/>
    <w:rsid w:val="006C605F"/>
    <w:rsid w:val="006E000F"/>
    <w:rsid w:val="006F16A3"/>
    <w:rsid w:val="006F2CAA"/>
    <w:rsid w:val="006F594A"/>
    <w:rsid w:val="0070767C"/>
    <w:rsid w:val="007105A1"/>
    <w:rsid w:val="007122F2"/>
    <w:rsid w:val="00712CFC"/>
    <w:rsid w:val="00726539"/>
    <w:rsid w:val="00727E7F"/>
    <w:rsid w:val="007359A8"/>
    <w:rsid w:val="00750A49"/>
    <w:rsid w:val="00760219"/>
    <w:rsid w:val="0076515F"/>
    <w:rsid w:val="007710E7"/>
    <w:rsid w:val="00771D5C"/>
    <w:rsid w:val="00777F43"/>
    <w:rsid w:val="00782EB4"/>
    <w:rsid w:val="00787435"/>
    <w:rsid w:val="00790F30"/>
    <w:rsid w:val="007A0B14"/>
    <w:rsid w:val="007C1B7F"/>
    <w:rsid w:val="007C5F43"/>
    <w:rsid w:val="007C7053"/>
    <w:rsid w:val="007D666B"/>
    <w:rsid w:val="007E1B17"/>
    <w:rsid w:val="007E1FA6"/>
    <w:rsid w:val="007E2A84"/>
    <w:rsid w:val="007E445D"/>
    <w:rsid w:val="007F24F7"/>
    <w:rsid w:val="007F4AFE"/>
    <w:rsid w:val="008015C7"/>
    <w:rsid w:val="00807BCD"/>
    <w:rsid w:val="008159EE"/>
    <w:rsid w:val="00824A18"/>
    <w:rsid w:val="0082514D"/>
    <w:rsid w:val="00837F18"/>
    <w:rsid w:val="00841389"/>
    <w:rsid w:val="008436F7"/>
    <w:rsid w:val="008452A4"/>
    <w:rsid w:val="008533B1"/>
    <w:rsid w:val="00857226"/>
    <w:rsid w:val="00857937"/>
    <w:rsid w:val="00863ADE"/>
    <w:rsid w:val="00864A80"/>
    <w:rsid w:val="008670C4"/>
    <w:rsid w:val="00870024"/>
    <w:rsid w:val="008707C6"/>
    <w:rsid w:val="00871932"/>
    <w:rsid w:val="00875A60"/>
    <w:rsid w:val="00877AC8"/>
    <w:rsid w:val="00883DA8"/>
    <w:rsid w:val="008853F4"/>
    <w:rsid w:val="00886846"/>
    <w:rsid w:val="0089794C"/>
    <w:rsid w:val="008A10AF"/>
    <w:rsid w:val="008A22E3"/>
    <w:rsid w:val="008A29F3"/>
    <w:rsid w:val="008A6116"/>
    <w:rsid w:val="008C7641"/>
    <w:rsid w:val="008D3A51"/>
    <w:rsid w:val="008D3A8D"/>
    <w:rsid w:val="008D5E2F"/>
    <w:rsid w:val="008D70D7"/>
    <w:rsid w:val="008E48B3"/>
    <w:rsid w:val="00902C27"/>
    <w:rsid w:val="00903240"/>
    <w:rsid w:val="009049B6"/>
    <w:rsid w:val="00905005"/>
    <w:rsid w:val="0091145E"/>
    <w:rsid w:val="009143BE"/>
    <w:rsid w:val="00926A0F"/>
    <w:rsid w:val="00930312"/>
    <w:rsid w:val="0093731C"/>
    <w:rsid w:val="009375B3"/>
    <w:rsid w:val="00951D98"/>
    <w:rsid w:val="00952C3F"/>
    <w:rsid w:val="00952F72"/>
    <w:rsid w:val="00955712"/>
    <w:rsid w:val="00965A32"/>
    <w:rsid w:val="00970680"/>
    <w:rsid w:val="00973815"/>
    <w:rsid w:val="00982F2E"/>
    <w:rsid w:val="0098616B"/>
    <w:rsid w:val="00986991"/>
    <w:rsid w:val="00987F4F"/>
    <w:rsid w:val="0099000A"/>
    <w:rsid w:val="009A44B5"/>
    <w:rsid w:val="009A6F12"/>
    <w:rsid w:val="009C0D30"/>
    <w:rsid w:val="009C4187"/>
    <w:rsid w:val="009D2328"/>
    <w:rsid w:val="009D3363"/>
    <w:rsid w:val="009E08BB"/>
    <w:rsid w:val="009E4B4B"/>
    <w:rsid w:val="009E5F75"/>
    <w:rsid w:val="00A00319"/>
    <w:rsid w:val="00A1192B"/>
    <w:rsid w:val="00A12B3F"/>
    <w:rsid w:val="00A13104"/>
    <w:rsid w:val="00A1779C"/>
    <w:rsid w:val="00A17BA0"/>
    <w:rsid w:val="00A214F3"/>
    <w:rsid w:val="00A2165E"/>
    <w:rsid w:val="00A23FD0"/>
    <w:rsid w:val="00A32BF6"/>
    <w:rsid w:val="00A33385"/>
    <w:rsid w:val="00A33E77"/>
    <w:rsid w:val="00A44151"/>
    <w:rsid w:val="00A503D2"/>
    <w:rsid w:val="00A54CDB"/>
    <w:rsid w:val="00A70BCC"/>
    <w:rsid w:val="00A76774"/>
    <w:rsid w:val="00A8428E"/>
    <w:rsid w:val="00A90738"/>
    <w:rsid w:val="00A9477E"/>
    <w:rsid w:val="00AA0B78"/>
    <w:rsid w:val="00AA0DB6"/>
    <w:rsid w:val="00AC27EF"/>
    <w:rsid w:val="00AC7D3C"/>
    <w:rsid w:val="00AD023D"/>
    <w:rsid w:val="00AD085E"/>
    <w:rsid w:val="00AD371A"/>
    <w:rsid w:val="00AE3772"/>
    <w:rsid w:val="00AF47AC"/>
    <w:rsid w:val="00B14659"/>
    <w:rsid w:val="00B16348"/>
    <w:rsid w:val="00B204B5"/>
    <w:rsid w:val="00B21AD0"/>
    <w:rsid w:val="00B24FFB"/>
    <w:rsid w:val="00B32611"/>
    <w:rsid w:val="00B36BDF"/>
    <w:rsid w:val="00B37BAE"/>
    <w:rsid w:val="00B436A4"/>
    <w:rsid w:val="00B45AFD"/>
    <w:rsid w:val="00B52854"/>
    <w:rsid w:val="00B534AB"/>
    <w:rsid w:val="00B5746A"/>
    <w:rsid w:val="00B60DA5"/>
    <w:rsid w:val="00B6153F"/>
    <w:rsid w:val="00B636D3"/>
    <w:rsid w:val="00B6717B"/>
    <w:rsid w:val="00B77D31"/>
    <w:rsid w:val="00B859BE"/>
    <w:rsid w:val="00B87563"/>
    <w:rsid w:val="00B96679"/>
    <w:rsid w:val="00BA14AD"/>
    <w:rsid w:val="00BA3168"/>
    <w:rsid w:val="00BA4743"/>
    <w:rsid w:val="00BB2F20"/>
    <w:rsid w:val="00BB411C"/>
    <w:rsid w:val="00BB639F"/>
    <w:rsid w:val="00BC04EB"/>
    <w:rsid w:val="00BC2684"/>
    <w:rsid w:val="00BC2C95"/>
    <w:rsid w:val="00BC3B9E"/>
    <w:rsid w:val="00BD1365"/>
    <w:rsid w:val="00BD138B"/>
    <w:rsid w:val="00BD7388"/>
    <w:rsid w:val="00BE6E48"/>
    <w:rsid w:val="00BE764A"/>
    <w:rsid w:val="00BF441F"/>
    <w:rsid w:val="00C00997"/>
    <w:rsid w:val="00C10E93"/>
    <w:rsid w:val="00C11C9D"/>
    <w:rsid w:val="00C170D2"/>
    <w:rsid w:val="00C260E7"/>
    <w:rsid w:val="00C30C69"/>
    <w:rsid w:val="00C3255E"/>
    <w:rsid w:val="00C33606"/>
    <w:rsid w:val="00C3483D"/>
    <w:rsid w:val="00C45CCD"/>
    <w:rsid w:val="00C4646E"/>
    <w:rsid w:val="00C50DC5"/>
    <w:rsid w:val="00C53123"/>
    <w:rsid w:val="00C5534B"/>
    <w:rsid w:val="00C60942"/>
    <w:rsid w:val="00C62F49"/>
    <w:rsid w:val="00C66C44"/>
    <w:rsid w:val="00C73463"/>
    <w:rsid w:val="00C757A3"/>
    <w:rsid w:val="00C83565"/>
    <w:rsid w:val="00C85DD8"/>
    <w:rsid w:val="00C86950"/>
    <w:rsid w:val="00C9284B"/>
    <w:rsid w:val="00C95CEB"/>
    <w:rsid w:val="00CA5D9D"/>
    <w:rsid w:val="00CB1278"/>
    <w:rsid w:val="00CB39D0"/>
    <w:rsid w:val="00CB7AF9"/>
    <w:rsid w:val="00CC1C1F"/>
    <w:rsid w:val="00CC1E74"/>
    <w:rsid w:val="00CC43E6"/>
    <w:rsid w:val="00CD3FB3"/>
    <w:rsid w:val="00CD6B8D"/>
    <w:rsid w:val="00D02660"/>
    <w:rsid w:val="00D03834"/>
    <w:rsid w:val="00D04D7D"/>
    <w:rsid w:val="00D05893"/>
    <w:rsid w:val="00D13224"/>
    <w:rsid w:val="00D153E9"/>
    <w:rsid w:val="00D17269"/>
    <w:rsid w:val="00D21420"/>
    <w:rsid w:val="00D2361E"/>
    <w:rsid w:val="00D249F2"/>
    <w:rsid w:val="00D24FE6"/>
    <w:rsid w:val="00D258AD"/>
    <w:rsid w:val="00D25954"/>
    <w:rsid w:val="00D279FC"/>
    <w:rsid w:val="00D27C9E"/>
    <w:rsid w:val="00D30575"/>
    <w:rsid w:val="00D31159"/>
    <w:rsid w:val="00D3402A"/>
    <w:rsid w:val="00D34357"/>
    <w:rsid w:val="00D468C7"/>
    <w:rsid w:val="00D47039"/>
    <w:rsid w:val="00D6596C"/>
    <w:rsid w:val="00D677BC"/>
    <w:rsid w:val="00D70163"/>
    <w:rsid w:val="00D74577"/>
    <w:rsid w:val="00D74C8C"/>
    <w:rsid w:val="00D843EC"/>
    <w:rsid w:val="00D86250"/>
    <w:rsid w:val="00D8743D"/>
    <w:rsid w:val="00D90D5C"/>
    <w:rsid w:val="00DA20A0"/>
    <w:rsid w:val="00DB0390"/>
    <w:rsid w:val="00DB22D6"/>
    <w:rsid w:val="00DB2CB9"/>
    <w:rsid w:val="00DB6BE2"/>
    <w:rsid w:val="00DC44D4"/>
    <w:rsid w:val="00DC770E"/>
    <w:rsid w:val="00DE2E87"/>
    <w:rsid w:val="00DE4361"/>
    <w:rsid w:val="00DE5791"/>
    <w:rsid w:val="00DE6437"/>
    <w:rsid w:val="00DF2785"/>
    <w:rsid w:val="00DF385B"/>
    <w:rsid w:val="00DF5FEA"/>
    <w:rsid w:val="00DF6EDA"/>
    <w:rsid w:val="00DF74D4"/>
    <w:rsid w:val="00E00CA9"/>
    <w:rsid w:val="00E0645E"/>
    <w:rsid w:val="00E07B72"/>
    <w:rsid w:val="00E128BA"/>
    <w:rsid w:val="00E12C63"/>
    <w:rsid w:val="00E20306"/>
    <w:rsid w:val="00E33CDD"/>
    <w:rsid w:val="00E4340B"/>
    <w:rsid w:val="00E45005"/>
    <w:rsid w:val="00E470F3"/>
    <w:rsid w:val="00E47C09"/>
    <w:rsid w:val="00E52741"/>
    <w:rsid w:val="00E52A9C"/>
    <w:rsid w:val="00E6783A"/>
    <w:rsid w:val="00E72457"/>
    <w:rsid w:val="00E77760"/>
    <w:rsid w:val="00E83A92"/>
    <w:rsid w:val="00E95480"/>
    <w:rsid w:val="00E966E6"/>
    <w:rsid w:val="00EA41F3"/>
    <w:rsid w:val="00EA67E1"/>
    <w:rsid w:val="00EB3AF3"/>
    <w:rsid w:val="00EB5AB3"/>
    <w:rsid w:val="00EC006B"/>
    <w:rsid w:val="00EC2E4E"/>
    <w:rsid w:val="00ED0188"/>
    <w:rsid w:val="00ED2D4C"/>
    <w:rsid w:val="00ED5631"/>
    <w:rsid w:val="00ED7C44"/>
    <w:rsid w:val="00EE14F0"/>
    <w:rsid w:val="00EE4F52"/>
    <w:rsid w:val="00EE5350"/>
    <w:rsid w:val="00EF525D"/>
    <w:rsid w:val="00F01429"/>
    <w:rsid w:val="00F02BB7"/>
    <w:rsid w:val="00F07232"/>
    <w:rsid w:val="00F0763E"/>
    <w:rsid w:val="00F1165F"/>
    <w:rsid w:val="00F145A8"/>
    <w:rsid w:val="00F14839"/>
    <w:rsid w:val="00F14932"/>
    <w:rsid w:val="00F215E6"/>
    <w:rsid w:val="00F255BE"/>
    <w:rsid w:val="00F31149"/>
    <w:rsid w:val="00F31234"/>
    <w:rsid w:val="00F32F1B"/>
    <w:rsid w:val="00F33CF7"/>
    <w:rsid w:val="00F50642"/>
    <w:rsid w:val="00F50D58"/>
    <w:rsid w:val="00F55CD8"/>
    <w:rsid w:val="00F55ECF"/>
    <w:rsid w:val="00F5695A"/>
    <w:rsid w:val="00F6505D"/>
    <w:rsid w:val="00F65F03"/>
    <w:rsid w:val="00F66EB9"/>
    <w:rsid w:val="00F75D70"/>
    <w:rsid w:val="00F86269"/>
    <w:rsid w:val="00F94CAE"/>
    <w:rsid w:val="00F94FA0"/>
    <w:rsid w:val="00F95BED"/>
    <w:rsid w:val="00F962DC"/>
    <w:rsid w:val="00F968AE"/>
    <w:rsid w:val="00F979A7"/>
    <w:rsid w:val="00FA54EA"/>
    <w:rsid w:val="00FA5ED4"/>
    <w:rsid w:val="00FC0CEC"/>
    <w:rsid w:val="00FC256D"/>
    <w:rsid w:val="00FC2898"/>
    <w:rsid w:val="00FC399F"/>
    <w:rsid w:val="00FC4328"/>
    <w:rsid w:val="00FF38B1"/>
    <w:rsid w:val="00FF3BD1"/>
    <w:rsid w:val="00FF7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01F198"/>
  <w15:docId w15:val="{5F0ECDD0-DF61-4ABA-A818-21EDF14D1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435"/>
    <w:rPr>
      <w:rFonts w:ascii="Bookman Old Style" w:eastAsia="Times New Roman" w:hAnsi="Bookman Old Style"/>
      <w:b/>
      <w:bCs/>
      <w:sz w:val="26"/>
      <w:szCs w:val="24"/>
      <w:lang w:val="sq-AL"/>
    </w:rPr>
  </w:style>
  <w:style w:type="paragraph" w:styleId="Heading1">
    <w:name w:val="heading 1"/>
    <w:basedOn w:val="Normal"/>
    <w:next w:val="Normal"/>
    <w:link w:val="Heading1Char"/>
    <w:uiPriority w:val="9"/>
    <w:qFormat/>
    <w:rsid w:val="00DB6BE2"/>
    <w:pPr>
      <w:keepNext/>
      <w:keepLines/>
      <w:numPr>
        <w:numId w:val="2"/>
      </w:numPr>
      <w:spacing w:before="240" w:line="259" w:lineRule="auto"/>
      <w:outlineLvl w:val="0"/>
    </w:pPr>
    <w:rPr>
      <w:rFonts w:asciiTheme="minorHAnsi" w:eastAsiaTheme="majorEastAsia" w:hAnsiTheme="minorHAnsi" w:cs="Times New Roman (Titres CS)"/>
      <w:bCs w:val="0"/>
      <w:sz w:val="24"/>
      <w:szCs w:val="32"/>
      <w:lang w:val="en-US"/>
    </w:rPr>
  </w:style>
  <w:style w:type="paragraph" w:styleId="Heading2">
    <w:name w:val="heading 2"/>
    <w:basedOn w:val="Normal"/>
    <w:next w:val="Normal"/>
    <w:link w:val="Heading2Char"/>
    <w:uiPriority w:val="9"/>
    <w:unhideWhenUsed/>
    <w:qFormat/>
    <w:rsid w:val="00DB6BE2"/>
    <w:pPr>
      <w:keepNext/>
      <w:keepLines/>
      <w:numPr>
        <w:ilvl w:val="1"/>
        <w:numId w:val="2"/>
      </w:numPr>
      <w:spacing w:before="120" w:after="120" w:line="259" w:lineRule="auto"/>
      <w:outlineLvl w:val="1"/>
    </w:pPr>
    <w:rPr>
      <w:rFonts w:asciiTheme="minorHAnsi" w:eastAsiaTheme="majorEastAsia" w:hAnsiTheme="minorHAnsi" w:cstheme="majorBidi"/>
      <w:b w:val="0"/>
      <w:bCs w:val="0"/>
      <w:sz w:val="22"/>
      <w:szCs w:val="26"/>
      <w:u w:val="single"/>
      <w:lang w:val="en-US"/>
    </w:rPr>
  </w:style>
  <w:style w:type="paragraph" w:styleId="Heading4">
    <w:name w:val="heading 4"/>
    <w:basedOn w:val="Normal"/>
    <w:next w:val="Normal"/>
    <w:link w:val="Heading4Char"/>
    <w:uiPriority w:val="9"/>
    <w:unhideWhenUsed/>
    <w:qFormat/>
    <w:rsid w:val="00DB6BE2"/>
    <w:pPr>
      <w:keepNext/>
      <w:keepLines/>
      <w:numPr>
        <w:ilvl w:val="3"/>
        <w:numId w:val="2"/>
      </w:numPr>
      <w:spacing w:line="259" w:lineRule="auto"/>
      <w:outlineLvl w:val="3"/>
    </w:pPr>
    <w:rPr>
      <w:rFonts w:asciiTheme="majorHAnsi" w:eastAsiaTheme="majorEastAsia" w:hAnsiTheme="majorHAnsi" w:cstheme="majorBidi"/>
      <w:b w:val="0"/>
      <w:bCs w:val="0"/>
      <w:i/>
      <w:iCs/>
      <w:color w:val="000000" w:themeColor="text1"/>
      <w:sz w:val="22"/>
      <w:szCs w:val="22"/>
      <w:lang w:val="en-US"/>
    </w:rPr>
  </w:style>
  <w:style w:type="paragraph" w:styleId="Heading5">
    <w:name w:val="heading 5"/>
    <w:basedOn w:val="Normal"/>
    <w:next w:val="Normal"/>
    <w:link w:val="Heading5Char"/>
    <w:uiPriority w:val="9"/>
    <w:unhideWhenUsed/>
    <w:qFormat/>
    <w:rsid w:val="00DB6BE2"/>
    <w:pPr>
      <w:keepNext/>
      <w:keepLines/>
      <w:numPr>
        <w:ilvl w:val="4"/>
        <w:numId w:val="2"/>
      </w:numPr>
      <w:spacing w:before="40" w:line="259" w:lineRule="auto"/>
      <w:outlineLvl w:val="4"/>
    </w:pPr>
    <w:rPr>
      <w:rFonts w:asciiTheme="majorHAnsi" w:eastAsiaTheme="majorEastAsia" w:hAnsiTheme="majorHAnsi" w:cstheme="majorBidi"/>
      <w:b w:val="0"/>
      <w:bCs w:val="0"/>
      <w:color w:val="365F91" w:themeColor="accent1" w:themeShade="BF"/>
      <w:sz w:val="22"/>
      <w:szCs w:val="22"/>
      <w:lang w:val="en-US"/>
    </w:rPr>
  </w:style>
  <w:style w:type="paragraph" w:styleId="Heading6">
    <w:name w:val="heading 6"/>
    <w:basedOn w:val="Normal"/>
    <w:next w:val="Normal"/>
    <w:link w:val="Heading6Char"/>
    <w:uiPriority w:val="9"/>
    <w:unhideWhenUsed/>
    <w:qFormat/>
    <w:rsid w:val="00DB6BE2"/>
    <w:pPr>
      <w:keepNext/>
      <w:keepLines/>
      <w:numPr>
        <w:ilvl w:val="5"/>
        <w:numId w:val="2"/>
      </w:numPr>
      <w:spacing w:before="40" w:line="259" w:lineRule="auto"/>
      <w:outlineLvl w:val="5"/>
    </w:pPr>
    <w:rPr>
      <w:rFonts w:asciiTheme="majorHAnsi" w:eastAsiaTheme="majorEastAsia" w:hAnsiTheme="majorHAnsi" w:cstheme="majorBidi"/>
      <w:b w:val="0"/>
      <w:bCs w:val="0"/>
      <w:color w:val="243F60" w:themeColor="accent1" w:themeShade="7F"/>
      <w:sz w:val="22"/>
      <w:szCs w:val="22"/>
      <w:lang w:val="en-US"/>
    </w:rPr>
  </w:style>
  <w:style w:type="paragraph" w:styleId="Heading7">
    <w:name w:val="heading 7"/>
    <w:basedOn w:val="Normal"/>
    <w:next w:val="Normal"/>
    <w:link w:val="Heading7Char"/>
    <w:uiPriority w:val="9"/>
    <w:unhideWhenUsed/>
    <w:qFormat/>
    <w:rsid w:val="00DB6BE2"/>
    <w:pPr>
      <w:keepNext/>
      <w:keepLines/>
      <w:numPr>
        <w:ilvl w:val="6"/>
        <w:numId w:val="2"/>
      </w:numPr>
      <w:spacing w:before="40" w:line="259" w:lineRule="auto"/>
      <w:outlineLvl w:val="6"/>
    </w:pPr>
    <w:rPr>
      <w:rFonts w:asciiTheme="majorHAnsi" w:eastAsiaTheme="majorEastAsia" w:hAnsiTheme="majorHAnsi" w:cstheme="majorBidi"/>
      <w:b w:val="0"/>
      <w:bCs w:val="0"/>
      <w:i/>
      <w:iCs/>
      <w:color w:val="243F60" w:themeColor="accent1" w:themeShade="7F"/>
      <w:sz w:val="22"/>
      <w:szCs w:val="22"/>
      <w:lang w:val="en-US"/>
    </w:rPr>
  </w:style>
  <w:style w:type="paragraph" w:styleId="Heading8">
    <w:name w:val="heading 8"/>
    <w:basedOn w:val="Normal"/>
    <w:next w:val="Normal"/>
    <w:link w:val="Heading8Char"/>
    <w:uiPriority w:val="9"/>
    <w:semiHidden/>
    <w:unhideWhenUsed/>
    <w:qFormat/>
    <w:rsid w:val="00DB6BE2"/>
    <w:pPr>
      <w:keepNext/>
      <w:keepLines/>
      <w:numPr>
        <w:ilvl w:val="7"/>
        <w:numId w:val="2"/>
      </w:numPr>
      <w:spacing w:before="40" w:line="259" w:lineRule="auto"/>
      <w:outlineLvl w:val="7"/>
    </w:pPr>
    <w:rPr>
      <w:rFonts w:asciiTheme="majorHAnsi" w:eastAsiaTheme="majorEastAsia" w:hAnsiTheme="majorHAnsi" w:cstheme="majorBidi"/>
      <w:b w:val="0"/>
      <w:bCs w:val="0"/>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DB6BE2"/>
    <w:pPr>
      <w:keepNext/>
      <w:keepLines/>
      <w:numPr>
        <w:ilvl w:val="8"/>
        <w:numId w:val="2"/>
      </w:numPr>
      <w:spacing w:before="40" w:line="259" w:lineRule="auto"/>
      <w:outlineLvl w:val="8"/>
    </w:pPr>
    <w:rPr>
      <w:rFonts w:asciiTheme="majorHAnsi" w:eastAsiaTheme="majorEastAsia" w:hAnsiTheme="majorHAnsi" w:cstheme="majorBidi"/>
      <w:b w:val="0"/>
      <w:bCs w:val="0"/>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787435"/>
    <w:pPr>
      <w:ind w:left="720"/>
      <w:contextualSpacing/>
    </w:pPr>
  </w:style>
  <w:style w:type="paragraph" w:styleId="BalloonText">
    <w:name w:val="Balloon Text"/>
    <w:basedOn w:val="Normal"/>
    <w:link w:val="BalloonTextChar"/>
    <w:uiPriority w:val="99"/>
    <w:semiHidden/>
    <w:unhideWhenUsed/>
    <w:rsid w:val="00787435"/>
    <w:rPr>
      <w:rFonts w:ascii="Tahoma" w:hAnsi="Tahoma"/>
      <w:sz w:val="16"/>
      <w:szCs w:val="16"/>
    </w:rPr>
  </w:style>
  <w:style w:type="character" w:customStyle="1" w:styleId="BalloonTextChar">
    <w:name w:val="Balloon Text Char"/>
    <w:link w:val="BalloonText"/>
    <w:uiPriority w:val="99"/>
    <w:semiHidden/>
    <w:rsid w:val="00787435"/>
    <w:rPr>
      <w:rFonts w:ascii="Tahoma" w:eastAsia="Times New Roman" w:hAnsi="Tahoma" w:cs="Tahoma"/>
      <w:b/>
      <w:bCs/>
      <w:sz w:val="16"/>
      <w:szCs w:val="16"/>
    </w:rPr>
  </w:style>
  <w:style w:type="paragraph" w:customStyle="1" w:styleId="akti">
    <w:name w:val="akti"/>
    <w:basedOn w:val="Normal"/>
    <w:rsid w:val="000A6AF9"/>
    <w:pPr>
      <w:spacing w:before="100" w:beforeAutospacing="1" w:after="100" w:afterAutospacing="1"/>
    </w:pPr>
    <w:rPr>
      <w:rFonts w:ascii="Times New Roman" w:hAnsi="Times New Roman"/>
      <w:b w:val="0"/>
      <w:bCs w:val="0"/>
      <w:sz w:val="24"/>
    </w:rPr>
  </w:style>
  <w:style w:type="paragraph" w:styleId="Header">
    <w:name w:val="header"/>
    <w:basedOn w:val="Normal"/>
    <w:link w:val="HeaderChar"/>
    <w:uiPriority w:val="99"/>
    <w:unhideWhenUsed/>
    <w:rsid w:val="004D4E59"/>
    <w:pPr>
      <w:tabs>
        <w:tab w:val="center" w:pos="4680"/>
        <w:tab w:val="right" w:pos="9360"/>
      </w:tabs>
    </w:pPr>
  </w:style>
  <w:style w:type="character" w:customStyle="1" w:styleId="HeaderChar">
    <w:name w:val="Header Char"/>
    <w:link w:val="Header"/>
    <w:uiPriority w:val="99"/>
    <w:rsid w:val="004D4E59"/>
    <w:rPr>
      <w:rFonts w:ascii="Bookman Old Style" w:eastAsia="Times New Roman" w:hAnsi="Bookman Old Style" w:cs="Times New Roman"/>
      <w:b/>
      <w:bCs/>
      <w:sz w:val="26"/>
      <w:szCs w:val="24"/>
    </w:rPr>
  </w:style>
  <w:style w:type="paragraph" w:styleId="Footer">
    <w:name w:val="footer"/>
    <w:basedOn w:val="Normal"/>
    <w:link w:val="FooterChar"/>
    <w:unhideWhenUsed/>
    <w:rsid w:val="004D4E59"/>
    <w:pPr>
      <w:tabs>
        <w:tab w:val="center" w:pos="4680"/>
        <w:tab w:val="right" w:pos="9360"/>
      </w:tabs>
    </w:pPr>
  </w:style>
  <w:style w:type="character" w:customStyle="1" w:styleId="FooterChar">
    <w:name w:val="Footer Char"/>
    <w:link w:val="Footer"/>
    <w:rsid w:val="004D4E59"/>
    <w:rPr>
      <w:rFonts w:ascii="Bookman Old Style" w:eastAsia="Times New Roman" w:hAnsi="Bookman Old Style" w:cs="Times New Roman"/>
      <w:b/>
      <w:bCs/>
      <w:sz w:val="26"/>
      <w:szCs w:val="24"/>
    </w:rPr>
  </w:style>
  <w:style w:type="character" w:styleId="Hyperlink">
    <w:name w:val="Hyperlink"/>
    <w:unhideWhenUsed/>
    <w:rsid w:val="009D3363"/>
    <w:rPr>
      <w:color w:val="0000FF"/>
      <w:u w:val="single"/>
    </w:rPr>
  </w:style>
  <w:style w:type="paragraph" w:styleId="ListParagraph">
    <w:name w:val="List Paragraph"/>
    <w:aliases w:val="List Paragraph 1,Akapit z listą BS,Bullets,Annex,List Paragraph (numbered (a)),Numbered List Paragraph,References,Numbered Paragraph,Main numbered paragraph,List_Paragraph,Multilevel para_II,List Paragraph1,123 List Paragraph,Liste 1,3"/>
    <w:basedOn w:val="Normal"/>
    <w:link w:val="ListParagraphChar"/>
    <w:uiPriority w:val="34"/>
    <w:qFormat/>
    <w:rsid w:val="00D249F2"/>
    <w:pPr>
      <w:ind w:left="720"/>
    </w:pPr>
  </w:style>
  <w:style w:type="paragraph" w:customStyle="1" w:styleId="Default">
    <w:name w:val="Default"/>
    <w:rsid w:val="00727E7F"/>
    <w:pPr>
      <w:autoSpaceDE w:val="0"/>
      <w:autoSpaceDN w:val="0"/>
      <w:adjustRightInd w:val="0"/>
    </w:pPr>
    <w:rPr>
      <w:rFonts w:ascii="Times New Roman" w:eastAsia="Times New Roman" w:hAnsi="Times New Roman"/>
      <w:color w:val="000000"/>
      <w:sz w:val="24"/>
      <w:szCs w:val="24"/>
    </w:rPr>
  </w:style>
  <w:style w:type="paragraph" w:styleId="BodyText">
    <w:name w:val="Body Text"/>
    <w:basedOn w:val="Normal"/>
    <w:link w:val="BodyTextChar"/>
    <w:rsid w:val="00727E7F"/>
    <w:rPr>
      <w:rFonts w:ascii="Arial" w:hAnsi="Arial" w:cs="Arial"/>
      <w:b w:val="0"/>
      <w:bCs w:val="0"/>
      <w:sz w:val="20"/>
      <w:lang w:val="en-US"/>
    </w:rPr>
  </w:style>
  <w:style w:type="character" w:customStyle="1" w:styleId="BodyTextChar">
    <w:name w:val="Body Text Char"/>
    <w:basedOn w:val="DefaultParagraphFont"/>
    <w:link w:val="BodyText"/>
    <w:rsid w:val="00727E7F"/>
    <w:rPr>
      <w:rFonts w:ascii="Arial" w:eastAsia="Times New Roman" w:hAnsi="Arial" w:cs="Arial"/>
      <w:szCs w:val="24"/>
    </w:rPr>
  </w:style>
  <w:style w:type="character" w:customStyle="1" w:styleId="st">
    <w:name w:val="st"/>
    <w:basedOn w:val="DefaultParagraphFont"/>
    <w:rsid w:val="00F1165F"/>
  </w:style>
  <w:style w:type="paragraph" w:styleId="ListContinue">
    <w:name w:val="List Continue"/>
    <w:basedOn w:val="Normal"/>
    <w:rsid w:val="00F86269"/>
    <w:pPr>
      <w:spacing w:after="120"/>
      <w:ind w:left="283"/>
    </w:pPr>
    <w:rPr>
      <w:rFonts w:ascii="Times New Roman" w:hAnsi="Times New Roman"/>
      <w:b w:val="0"/>
      <w:bCs w:val="0"/>
      <w:sz w:val="24"/>
      <w:lang w:val="en-US"/>
    </w:rPr>
  </w:style>
  <w:style w:type="paragraph" w:customStyle="1" w:styleId="TextBoxUnframed">
    <w:name w:val="Text Box Unframed"/>
    <w:rsid w:val="00453829"/>
    <w:pPr>
      <w:keepNext/>
      <w:keepLines/>
      <w:tabs>
        <w:tab w:val="left" w:pos="-720"/>
      </w:tabs>
      <w:suppressAutoHyphens/>
    </w:pPr>
    <w:rPr>
      <w:rFonts w:ascii="Times New Roman" w:eastAsia="Times New Roman" w:hAnsi="Times New Roman"/>
      <w:sz w:val="22"/>
    </w:rPr>
  </w:style>
  <w:style w:type="paragraph" w:customStyle="1" w:styleId="ChapterNumber">
    <w:name w:val="ChapterNumber"/>
    <w:rsid w:val="00BC2C95"/>
    <w:pPr>
      <w:tabs>
        <w:tab w:val="left" w:pos="-720"/>
      </w:tabs>
      <w:suppressAutoHyphens/>
    </w:pPr>
    <w:rPr>
      <w:rFonts w:ascii="CG Times" w:eastAsia="Times New Roman" w:hAnsi="CG Times"/>
      <w:sz w:val="22"/>
    </w:rPr>
  </w:style>
  <w:style w:type="paragraph" w:customStyle="1" w:styleId="Heading1a">
    <w:name w:val="Heading 1a"/>
    <w:rsid w:val="00BC2C95"/>
    <w:pPr>
      <w:keepNext/>
      <w:keepLines/>
      <w:tabs>
        <w:tab w:val="left" w:pos="-720"/>
      </w:tabs>
      <w:suppressAutoHyphens/>
      <w:jc w:val="center"/>
    </w:pPr>
    <w:rPr>
      <w:rFonts w:ascii="Times New Roman" w:eastAsia="Times New Roman" w:hAnsi="Times New Roman"/>
      <w:b/>
      <w:smallCaps/>
      <w:sz w:val="32"/>
    </w:rPr>
  </w:style>
  <w:style w:type="character" w:customStyle="1" w:styleId="ListParagraphChar">
    <w:name w:val="List Paragraph Char"/>
    <w:aliases w:val="List Paragraph 1 Char,Akapit z listą BS Char,Bullets Char,Annex Char,List Paragraph (numbered (a)) Char,Numbered List Paragraph Char,References Char,Numbered Paragraph Char,Main numbered paragraph Char,List_Paragraph Char,3 Char"/>
    <w:link w:val="ListParagraph"/>
    <w:uiPriority w:val="34"/>
    <w:qFormat/>
    <w:locked/>
    <w:rsid w:val="00BC2C95"/>
    <w:rPr>
      <w:rFonts w:ascii="Bookman Old Style" w:eastAsia="Times New Roman" w:hAnsi="Bookman Old Style"/>
      <w:b/>
      <w:bCs/>
      <w:sz w:val="26"/>
      <w:szCs w:val="24"/>
      <w:lang w:val="sq-AL"/>
    </w:rPr>
  </w:style>
  <w:style w:type="character" w:customStyle="1" w:styleId="apple-converted-space">
    <w:name w:val="apple-converted-space"/>
    <w:basedOn w:val="DefaultParagraphFont"/>
    <w:rsid w:val="00BC2C95"/>
  </w:style>
  <w:style w:type="character" w:customStyle="1" w:styleId="shorttext">
    <w:name w:val="short_text"/>
    <w:rsid w:val="00BC2C95"/>
    <w:rPr>
      <w:rFonts w:cs="Times New Roman"/>
    </w:rPr>
  </w:style>
  <w:style w:type="paragraph" w:customStyle="1" w:styleId="StylePADEdoardo">
    <w:name w:val="StylePADEdoardo"/>
    <w:basedOn w:val="ListParagraph"/>
    <w:uiPriority w:val="99"/>
    <w:qFormat/>
    <w:rsid w:val="00DF74D4"/>
    <w:pPr>
      <w:numPr>
        <w:numId w:val="1"/>
      </w:numPr>
      <w:tabs>
        <w:tab w:val="num" w:pos="360"/>
        <w:tab w:val="num" w:pos="720"/>
      </w:tabs>
      <w:autoSpaceDE w:val="0"/>
      <w:autoSpaceDN w:val="0"/>
      <w:adjustRightInd w:val="0"/>
      <w:spacing w:before="120" w:after="120" w:line="256" w:lineRule="auto"/>
      <w:ind w:left="0" w:hanging="634"/>
      <w:jc w:val="both"/>
    </w:pPr>
    <w:rPr>
      <w:rFonts w:ascii="Calibri" w:eastAsia="SimSun" w:hAnsi="Calibri" w:cs="Arial"/>
      <w:sz w:val="22"/>
      <w:szCs w:val="22"/>
      <w:lang w:val="en-GB"/>
    </w:rPr>
  </w:style>
  <w:style w:type="paragraph" w:customStyle="1" w:styleId="Style">
    <w:name w:val="Style"/>
    <w:uiPriority w:val="99"/>
    <w:rsid w:val="00902C27"/>
    <w:pPr>
      <w:widowControl w:val="0"/>
      <w:autoSpaceDE w:val="0"/>
      <w:autoSpaceDN w:val="0"/>
      <w:adjustRightInd w:val="0"/>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89794C"/>
    <w:rPr>
      <w:color w:val="605E5C"/>
      <w:shd w:val="clear" w:color="auto" w:fill="E1DFDD"/>
    </w:rPr>
  </w:style>
  <w:style w:type="character" w:customStyle="1" w:styleId="Heading1Char">
    <w:name w:val="Heading 1 Char"/>
    <w:basedOn w:val="DefaultParagraphFont"/>
    <w:link w:val="Heading1"/>
    <w:uiPriority w:val="9"/>
    <w:rsid w:val="00DB6BE2"/>
    <w:rPr>
      <w:rFonts w:asciiTheme="minorHAnsi" w:eastAsiaTheme="majorEastAsia" w:hAnsiTheme="minorHAnsi" w:cs="Times New Roman (Titres CS)"/>
      <w:b/>
      <w:sz w:val="24"/>
      <w:szCs w:val="32"/>
    </w:rPr>
  </w:style>
  <w:style w:type="character" w:customStyle="1" w:styleId="Heading2Char">
    <w:name w:val="Heading 2 Char"/>
    <w:basedOn w:val="DefaultParagraphFont"/>
    <w:link w:val="Heading2"/>
    <w:uiPriority w:val="9"/>
    <w:rsid w:val="00DB6BE2"/>
    <w:rPr>
      <w:rFonts w:asciiTheme="minorHAnsi" w:eastAsiaTheme="majorEastAsia" w:hAnsiTheme="minorHAnsi" w:cstheme="majorBidi"/>
      <w:sz w:val="22"/>
      <w:szCs w:val="26"/>
      <w:u w:val="single"/>
    </w:rPr>
  </w:style>
  <w:style w:type="character" w:customStyle="1" w:styleId="Heading4Char">
    <w:name w:val="Heading 4 Char"/>
    <w:basedOn w:val="DefaultParagraphFont"/>
    <w:link w:val="Heading4"/>
    <w:uiPriority w:val="9"/>
    <w:rsid w:val="00DB6BE2"/>
    <w:rPr>
      <w:rFonts w:asciiTheme="majorHAnsi" w:eastAsiaTheme="majorEastAsia" w:hAnsiTheme="majorHAnsi" w:cstheme="majorBidi"/>
      <w:i/>
      <w:iCs/>
      <w:color w:val="000000" w:themeColor="text1"/>
      <w:sz w:val="22"/>
      <w:szCs w:val="22"/>
    </w:rPr>
  </w:style>
  <w:style w:type="character" w:customStyle="1" w:styleId="Heading5Char">
    <w:name w:val="Heading 5 Char"/>
    <w:basedOn w:val="DefaultParagraphFont"/>
    <w:link w:val="Heading5"/>
    <w:uiPriority w:val="9"/>
    <w:rsid w:val="00DB6BE2"/>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rsid w:val="00DB6BE2"/>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rsid w:val="00DB6BE2"/>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DB6B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B6BE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923042">
      <w:bodyDiv w:val="1"/>
      <w:marLeft w:val="0"/>
      <w:marRight w:val="0"/>
      <w:marTop w:val="0"/>
      <w:marBottom w:val="0"/>
      <w:divBdr>
        <w:top w:val="none" w:sz="0" w:space="0" w:color="auto"/>
        <w:left w:val="none" w:sz="0" w:space="0" w:color="auto"/>
        <w:bottom w:val="none" w:sz="0" w:space="0" w:color="auto"/>
        <w:right w:val="none" w:sz="0" w:space="0" w:color="auto"/>
      </w:divBdr>
    </w:div>
    <w:div w:id="179578375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arben.molla@bujqesia.gov.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8801E8-60F2-453F-B260-23DB774E47B9}">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21</TotalTime>
  <Pages>6</Pages>
  <Words>2417</Words>
  <Characters>13780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Eranda Mulla</dc:creator>
  <cp:lastModifiedBy>Alfred Depa</cp:lastModifiedBy>
  <cp:revision>41</cp:revision>
  <cp:lastPrinted>2023-11-17T10:13:00Z</cp:lastPrinted>
  <dcterms:created xsi:type="dcterms:W3CDTF">2026-08-20T08:03:00Z</dcterms:created>
  <dcterms:modified xsi:type="dcterms:W3CDTF">2026-08-20T08:37:00Z</dcterms:modified>
</cp:coreProperties>
</file>