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10CC" w14:textId="77777777" w:rsidR="004B4B78" w:rsidRPr="001C38D0" w:rsidRDefault="004B4B78" w:rsidP="00A44151">
      <w:pPr>
        <w:tabs>
          <w:tab w:val="left" w:pos="6150"/>
        </w:tabs>
        <w:rPr>
          <w:rFonts w:ascii="Times New Roman" w:hAnsi="Times New Roman"/>
          <w:color w:val="002060"/>
          <w:sz w:val="24"/>
        </w:rPr>
      </w:pPr>
    </w:p>
    <w:p w14:paraId="6710683B" w14:textId="77777777" w:rsidR="009D64E8" w:rsidRPr="001C38D0" w:rsidRDefault="008548EF" w:rsidP="009D64E8">
      <w:pPr>
        <w:spacing w:after="240"/>
        <w:jc w:val="center"/>
        <w:rPr>
          <w:rFonts w:ascii="Times New Roman" w:hAnsi="Times New Roman"/>
          <w:color w:val="002060"/>
          <w:sz w:val="28"/>
          <w:szCs w:val="28"/>
        </w:rPr>
      </w:pPr>
      <w:r w:rsidRPr="001C38D0">
        <w:rPr>
          <w:rFonts w:ascii="Times New Roman" w:hAnsi="Times New Roman"/>
          <w:color w:val="002060"/>
          <w:sz w:val="28"/>
          <w:szCs w:val="28"/>
        </w:rPr>
        <w:t>ALBANIA</w:t>
      </w:r>
    </w:p>
    <w:p w14:paraId="7B7B7EAA" w14:textId="77777777" w:rsidR="008548EF" w:rsidRPr="001C38D0" w:rsidRDefault="009D64E8" w:rsidP="008548EF">
      <w:pPr>
        <w:jc w:val="center"/>
        <w:rPr>
          <w:rFonts w:ascii="Times New Roman" w:hAnsi="Times New Roman"/>
          <w:color w:val="002060"/>
          <w:sz w:val="28"/>
          <w:szCs w:val="28"/>
        </w:rPr>
      </w:pPr>
      <w:r w:rsidRPr="001C38D0">
        <w:rPr>
          <w:rFonts w:ascii="Times New Roman" w:hAnsi="Times New Roman"/>
          <w:color w:val="002060"/>
          <w:sz w:val="28"/>
          <w:szCs w:val="28"/>
        </w:rPr>
        <w:t>Climate Resilience and Agriculture Development Project</w:t>
      </w:r>
    </w:p>
    <w:p w14:paraId="4BB73ACA" w14:textId="77777777" w:rsidR="004B4B78" w:rsidRPr="001C38D0" w:rsidRDefault="004B4B78" w:rsidP="00A44151">
      <w:pPr>
        <w:tabs>
          <w:tab w:val="left" w:pos="6150"/>
        </w:tabs>
        <w:rPr>
          <w:rFonts w:ascii="Times New Roman" w:hAnsi="Times New Roman"/>
          <w:color w:val="002060"/>
          <w:sz w:val="28"/>
          <w:szCs w:val="28"/>
        </w:rPr>
      </w:pPr>
    </w:p>
    <w:p w14:paraId="4F573B1D" w14:textId="77777777" w:rsidR="00623FDD" w:rsidRPr="001C38D0" w:rsidRDefault="00F867D3" w:rsidP="00623FDD">
      <w:pPr>
        <w:pStyle w:val="SectionIXHeader"/>
        <w:spacing w:before="0" w:after="0"/>
        <w:rPr>
          <w:rFonts w:ascii="Times New Roman" w:hAnsi="Times New Roman"/>
          <w:color w:val="002060"/>
          <w:sz w:val="28"/>
          <w:szCs w:val="28"/>
        </w:rPr>
      </w:pPr>
      <w:bookmarkStart w:id="0" w:name="_Toc454873451"/>
      <w:r w:rsidRPr="001C38D0">
        <w:rPr>
          <w:rFonts w:ascii="Times New Roman" w:hAnsi="Times New Roman"/>
          <w:color w:val="002060"/>
          <w:sz w:val="28"/>
          <w:szCs w:val="28"/>
        </w:rPr>
        <w:t>Contract</w:t>
      </w:r>
      <w:r w:rsidR="00623FDD" w:rsidRPr="001C38D0">
        <w:rPr>
          <w:rFonts w:ascii="Times New Roman" w:hAnsi="Times New Roman"/>
          <w:color w:val="002060"/>
          <w:sz w:val="28"/>
          <w:szCs w:val="28"/>
        </w:rPr>
        <w:t xml:space="preserve"> Award</w:t>
      </w:r>
      <w:bookmarkEnd w:id="0"/>
      <w:r w:rsidRPr="001C38D0">
        <w:rPr>
          <w:rFonts w:ascii="Times New Roman" w:hAnsi="Times New Roman"/>
          <w:color w:val="002060"/>
          <w:sz w:val="28"/>
          <w:szCs w:val="28"/>
        </w:rPr>
        <w:t>ed</w:t>
      </w:r>
    </w:p>
    <w:p w14:paraId="6083984E" w14:textId="77777777" w:rsidR="00623FDD" w:rsidRPr="001C38D0" w:rsidRDefault="00623FDD" w:rsidP="00623FDD">
      <w:pPr>
        <w:jc w:val="center"/>
        <w:rPr>
          <w:rFonts w:ascii="Times New Roman" w:hAnsi="Times New Roman"/>
          <w:i/>
          <w:color w:val="002060"/>
          <w:sz w:val="24"/>
        </w:rPr>
      </w:pPr>
    </w:p>
    <w:p w14:paraId="3376E132" w14:textId="77777777" w:rsidR="00623FDD" w:rsidRPr="002A7365" w:rsidRDefault="00623FDD" w:rsidP="002A7365">
      <w:pPr>
        <w:pStyle w:val="Outline"/>
        <w:suppressAutoHyphens/>
        <w:spacing w:before="0" w:line="276" w:lineRule="auto"/>
        <w:rPr>
          <w:color w:val="002060"/>
          <w:spacing w:val="-2"/>
          <w:kern w:val="0"/>
        </w:rPr>
      </w:pPr>
      <w:r w:rsidRPr="002A7365">
        <w:rPr>
          <w:color w:val="002060"/>
        </w:rPr>
        <w:t xml:space="preserve">For the attention of </w:t>
      </w:r>
      <w:r w:rsidRPr="002A7365">
        <w:rPr>
          <w:color w:val="002060"/>
          <w:spacing w:val="-2"/>
          <w:kern w:val="0"/>
        </w:rPr>
        <w:t xml:space="preserve">Consultant’s authorized representative </w:t>
      </w:r>
    </w:p>
    <w:p w14:paraId="72AA147A" w14:textId="482A02CF" w:rsidR="003005FF" w:rsidRPr="002A7365" w:rsidRDefault="00623FDD" w:rsidP="002A7365">
      <w:pPr>
        <w:spacing w:line="276" w:lineRule="auto"/>
        <w:rPr>
          <w:rFonts w:ascii="Times New Roman" w:hAnsi="Times New Roman"/>
          <w:b w:val="0"/>
          <w:color w:val="002060"/>
          <w:sz w:val="24"/>
        </w:rPr>
      </w:pPr>
      <w:r w:rsidRPr="002A7365">
        <w:rPr>
          <w:rFonts w:ascii="Times New Roman" w:hAnsi="Times New Roman"/>
          <w:b w:val="0"/>
          <w:color w:val="002060"/>
          <w:spacing w:val="-2"/>
          <w:sz w:val="24"/>
        </w:rPr>
        <w:t xml:space="preserve">Name: </w:t>
      </w:r>
      <w:bookmarkStart w:id="1" w:name="_Hlk185320615"/>
      <w:r w:rsidR="002A7365" w:rsidRPr="002A7365">
        <w:rPr>
          <w:rFonts w:ascii="Times New Roman" w:hAnsi="Times New Roman"/>
          <w:i/>
          <w:color w:val="002060"/>
          <w:sz w:val="24"/>
        </w:rPr>
        <w:t>Advanced Study and Sustainable Development Center (ASSDC)</w:t>
      </w:r>
    </w:p>
    <w:bookmarkEnd w:id="1"/>
    <w:p w14:paraId="5363F366" w14:textId="12A90D7C" w:rsidR="0013628A" w:rsidRPr="002A7365" w:rsidRDefault="00623FDD" w:rsidP="002A7365">
      <w:pPr>
        <w:pStyle w:val="BodyText"/>
        <w:spacing w:after="0" w:line="276" w:lineRule="auto"/>
        <w:rPr>
          <w:rFonts w:ascii="Times New Roman" w:hAnsi="Times New Roman"/>
          <w:sz w:val="24"/>
          <w:szCs w:val="24"/>
        </w:rPr>
      </w:pPr>
      <w:r w:rsidRPr="002A7365">
        <w:rPr>
          <w:rFonts w:ascii="Times New Roman" w:hAnsi="Times New Roman"/>
          <w:color w:val="002060"/>
          <w:spacing w:val="-2"/>
          <w:sz w:val="24"/>
          <w:szCs w:val="24"/>
        </w:rPr>
        <w:t xml:space="preserve">Email Address: </w:t>
      </w:r>
      <w:hyperlink r:id="rId8" w:history="1">
        <w:r w:rsidR="002A7365" w:rsidRPr="002A7365">
          <w:rPr>
            <w:rStyle w:val="Hyperlink"/>
            <w:rFonts w:ascii="Times New Roman" w:hAnsi="Times New Roman"/>
            <w:sz w:val="24"/>
            <w:szCs w:val="24"/>
          </w:rPr>
          <w:t>aniplaku@gmail.com</w:t>
        </w:r>
      </w:hyperlink>
    </w:p>
    <w:p w14:paraId="1BB2E280" w14:textId="77777777" w:rsidR="004D1DFD" w:rsidRPr="00A13C93" w:rsidRDefault="004D1DFD" w:rsidP="00186A01">
      <w:pPr>
        <w:spacing w:line="276" w:lineRule="auto"/>
        <w:rPr>
          <w:rFonts w:ascii="Times New Roman" w:hAnsi="Times New Roman"/>
          <w:color w:val="002060"/>
          <w:sz w:val="24"/>
        </w:rPr>
      </w:pPr>
    </w:p>
    <w:p w14:paraId="38A81B13" w14:textId="01EEEF2F" w:rsidR="00623FDD" w:rsidRPr="00A13C93" w:rsidRDefault="00623FDD" w:rsidP="00186A01">
      <w:pPr>
        <w:spacing w:after="240" w:line="276" w:lineRule="auto"/>
        <w:rPr>
          <w:rFonts w:ascii="Times New Roman" w:hAnsi="Times New Roman"/>
          <w:color w:val="002060"/>
          <w:sz w:val="24"/>
        </w:rPr>
      </w:pPr>
      <w:r w:rsidRPr="00A13C93">
        <w:rPr>
          <w:rFonts w:ascii="Times New Roman" w:hAnsi="Times New Roman"/>
          <w:b w:val="0"/>
          <w:color w:val="002060"/>
          <w:sz w:val="24"/>
        </w:rPr>
        <w:t xml:space="preserve">DATE OF TRANSMISSION: This Notification is </w:t>
      </w:r>
      <w:proofErr w:type="gramStart"/>
      <w:r w:rsidRPr="00A13C93">
        <w:rPr>
          <w:rFonts w:ascii="Times New Roman" w:hAnsi="Times New Roman"/>
          <w:b w:val="0"/>
          <w:color w:val="002060"/>
          <w:sz w:val="24"/>
        </w:rPr>
        <w:t>sent:</w:t>
      </w:r>
      <w:proofErr w:type="gramEnd"/>
      <w:r w:rsidRPr="00A13C93">
        <w:rPr>
          <w:rFonts w:ascii="Times New Roman" w:hAnsi="Times New Roman"/>
          <w:b w:val="0"/>
          <w:color w:val="002060"/>
          <w:sz w:val="24"/>
        </w:rPr>
        <w:t xml:space="preserve"> </w:t>
      </w:r>
      <w:r w:rsidR="003005FF" w:rsidRPr="00A13C93">
        <w:rPr>
          <w:rFonts w:ascii="Times New Roman" w:hAnsi="Times New Roman"/>
          <w:i/>
          <w:iCs/>
          <w:color w:val="002060"/>
          <w:sz w:val="24"/>
        </w:rPr>
        <w:t xml:space="preserve">on </w:t>
      </w:r>
      <w:r w:rsidR="002A7365">
        <w:rPr>
          <w:rFonts w:ascii="Times New Roman" w:hAnsi="Times New Roman"/>
          <w:i/>
          <w:iCs/>
          <w:color w:val="002060"/>
          <w:sz w:val="24"/>
        </w:rPr>
        <w:t>November 17</w:t>
      </w:r>
      <w:r w:rsidR="003005FF" w:rsidRPr="00A13C93">
        <w:rPr>
          <w:rFonts w:ascii="Times New Roman" w:hAnsi="Times New Roman"/>
          <w:i/>
          <w:iCs/>
          <w:color w:val="002060"/>
          <w:sz w:val="24"/>
        </w:rPr>
        <w:t>, 2025</w:t>
      </w:r>
      <w:r w:rsidRPr="00A13C93">
        <w:rPr>
          <w:rFonts w:ascii="Times New Roman" w:hAnsi="Times New Roman"/>
          <w:color w:val="002060"/>
          <w:sz w:val="24"/>
        </w:rPr>
        <w:t xml:space="preserve"> </w:t>
      </w:r>
    </w:p>
    <w:p w14:paraId="242378D4" w14:textId="77777777" w:rsidR="00623FDD" w:rsidRPr="00A13C93" w:rsidRDefault="00623FDD" w:rsidP="006D16BB">
      <w:pPr>
        <w:spacing w:after="240" w:line="276" w:lineRule="auto"/>
        <w:ind w:right="289"/>
        <w:rPr>
          <w:rFonts w:ascii="Times New Roman" w:hAnsi="Times New Roman"/>
          <w:bCs w:val="0"/>
          <w:color w:val="002060"/>
          <w:sz w:val="24"/>
        </w:rPr>
      </w:pPr>
      <w:r w:rsidRPr="00A13C93">
        <w:rPr>
          <w:rFonts w:ascii="Times New Roman" w:hAnsi="Times New Roman"/>
          <w:color w:val="002060"/>
          <w:sz w:val="24"/>
        </w:rPr>
        <w:t>Notification of Award</w:t>
      </w:r>
    </w:p>
    <w:p w14:paraId="7FDF1715" w14:textId="77777777" w:rsidR="00623FDD" w:rsidRPr="00A13C93" w:rsidRDefault="00623FDD" w:rsidP="006D16BB">
      <w:pPr>
        <w:spacing w:line="276" w:lineRule="auto"/>
        <w:rPr>
          <w:rFonts w:ascii="Times New Roman" w:hAnsi="Times New Roman"/>
          <w:b w:val="0"/>
          <w:i/>
          <w:color w:val="002060"/>
          <w:sz w:val="24"/>
        </w:rPr>
      </w:pPr>
      <w:r w:rsidRPr="00A13C93">
        <w:rPr>
          <w:rFonts w:ascii="Times New Roman" w:hAnsi="Times New Roman"/>
          <w:b w:val="0"/>
          <w:color w:val="002060"/>
          <w:sz w:val="24"/>
        </w:rPr>
        <w:t xml:space="preserve">Client: </w:t>
      </w:r>
      <w:r w:rsidRPr="00A13C93">
        <w:rPr>
          <w:rFonts w:ascii="Times New Roman" w:hAnsi="Times New Roman"/>
          <w:i/>
          <w:iCs/>
          <w:color w:val="002060"/>
          <w:spacing w:val="-2"/>
          <w:sz w:val="24"/>
        </w:rPr>
        <w:t>Ministry of Agriculture and Rural Development (MARD)</w:t>
      </w:r>
    </w:p>
    <w:p w14:paraId="2C857811" w14:textId="47F3944E" w:rsidR="001B2A91" w:rsidRPr="002A7365" w:rsidRDefault="00623FDD" w:rsidP="006D16BB">
      <w:pPr>
        <w:widowControl w:val="0"/>
        <w:autoSpaceDE w:val="0"/>
        <w:autoSpaceDN w:val="0"/>
        <w:adjustRightInd w:val="0"/>
        <w:spacing w:line="276" w:lineRule="auto"/>
        <w:jc w:val="both"/>
        <w:rPr>
          <w:rFonts w:ascii="Times New Roman" w:hAnsi="Times New Roman"/>
          <w:b w:val="0"/>
          <w:bCs w:val="0"/>
          <w:color w:val="002060"/>
          <w:sz w:val="24"/>
          <w:lang w:val="en-GB"/>
        </w:rPr>
      </w:pPr>
      <w:r w:rsidRPr="002A7365">
        <w:rPr>
          <w:rFonts w:ascii="Times New Roman" w:hAnsi="Times New Roman"/>
          <w:b w:val="0"/>
          <w:iCs/>
          <w:color w:val="002060"/>
          <w:sz w:val="24"/>
        </w:rPr>
        <w:t>Contract title</w:t>
      </w:r>
      <w:r w:rsidRPr="002A7365">
        <w:rPr>
          <w:rFonts w:ascii="Times New Roman" w:hAnsi="Times New Roman"/>
          <w:b w:val="0"/>
          <w:color w:val="002060"/>
          <w:sz w:val="24"/>
        </w:rPr>
        <w:t xml:space="preserve">: </w:t>
      </w:r>
      <w:r w:rsidR="002A7365" w:rsidRPr="002A7365">
        <w:rPr>
          <w:rFonts w:ascii="Times New Roman" w:hAnsi="Times New Roman"/>
          <w:i/>
          <w:iCs/>
          <w:color w:val="002060"/>
          <w:sz w:val="24"/>
        </w:rPr>
        <w:t>Project monitoring and evaluation (baseline, midterm and final</w:t>
      </w:r>
    </w:p>
    <w:p w14:paraId="175BEC56" w14:textId="77777777" w:rsidR="00623FDD" w:rsidRPr="002A7365" w:rsidRDefault="00623FDD" w:rsidP="006D16BB">
      <w:pPr>
        <w:spacing w:line="276" w:lineRule="auto"/>
        <w:ind w:right="-540"/>
        <w:rPr>
          <w:rFonts w:ascii="Times New Roman" w:hAnsi="Times New Roman"/>
          <w:i/>
          <w:color w:val="002060"/>
          <w:sz w:val="24"/>
        </w:rPr>
      </w:pPr>
      <w:r w:rsidRPr="002A7365">
        <w:rPr>
          <w:rFonts w:ascii="Times New Roman" w:hAnsi="Times New Roman"/>
          <w:b w:val="0"/>
          <w:color w:val="002060"/>
          <w:sz w:val="24"/>
        </w:rPr>
        <w:t xml:space="preserve">Country: </w:t>
      </w:r>
      <w:r w:rsidRPr="002A7365">
        <w:rPr>
          <w:rFonts w:ascii="Times New Roman" w:hAnsi="Times New Roman"/>
          <w:i/>
          <w:iCs/>
          <w:color w:val="002060"/>
          <w:sz w:val="24"/>
        </w:rPr>
        <w:t>Albania</w:t>
      </w:r>
    </w:p>
    <w:p w14:paraId="3C864FA5" w14:textId="77777777" w:rsidR="00623FDD" w:rsidRPr="002A7365" w:rsidRDefault="00623FDD" w:rsidP="006D16BB">
      <w:pPr>
        <w:spacing w:line="276" w:lineRule="auto"/>
        <w:rPr>
          <w:rFonts w:ascii="Times New Roman" w:hAnsi="Times New Roman"/>
          <w:b w:val="0"/>
          <w:i/>
          <w:color w:val="002060"/>
          <w:sz w:val="24"/>
        </w:rPr>
      </w:pPr>
      <w:r w:rsidRPr="002A7365">
        <w:rPr>
          <w:rFonts w:ascii="Times New Roman" w:hAnsi="Times New Roman"/>
          <w:b w:val="0"/>
          <w:noProof/>
          <w:color w:val="002060"/>
          <w:sz w:val="24"/>
        </w:rPr>
        <w:t>Loan No. /Credit No. /Grant No</w:t>
      </w:r>
      <w:r w:rsidRPr="002A7365">
        <w:rPr>
          <w:rFonts w:ascii="Times New Roman" w:hAnsi="Times New Roman"/>
          <w:noProof/>
          <w:color w:val="002060"/>
          <w:sz w:val="24"/>
        </w:rPr>
        <w:t>.:</w:t>
      </w:r>
      <w:r w:rsidRPr="002A7365">
        <w:rPr>
          <w:rFonts w:ascii="Times New Roman" w:hAnsi="Times New Roman"/>
          <w:i/>
          <w:color w:val="002060"/>
          <w:sz w:val="24"/>
        </w:rPr>
        <w:t xml:space="preserve"> </w:t>
      </w:r>
      <w:r w:rsidR="009D64E8" w:rsidRPr="002A7365">
        <w:rPr>
          <w:rFonts w:ascii="Times New Roman" w:hAnsi="Times New Roman"/>
          <w:i/>
          <w:iCs/>
          <w:color w:val="002060"/>
          <w:spacing w:val="-2"/>
          <w:sz w:val="24"/>
        </w:rPr>
        <w:t>94890-AL</w:t>
      </w:r>
    </w:p>
    <w:p w14:paraId="07AA53D2" w14:textId="4258CBA8" w:rsidR="00623FDD" w:rsidRPr="002A7365" w:rsidRDefault="009D64E8" w:rsidP="006D16BB">
      <w:pPr>
        <w:spacing w:line="276" w:lineRule="auto"/>
        <w:rPr>
          <w:rFonts w:ascii="Times New Roman" w:hAnsi="Times New Roman"/>
          <w:b w:val="0"/>
          <w:color w:val="002060"/>
          <w:sz w:val="24"/>
          <w:lang w:val="it-IT"/>
        </w:rPr>
      </w:pPr>
      <w:r w:rsidRPr="002A7365">
        <w:rPr>
          <w:rFonts w:ascii="Times New Roman" w:hAnsi="Times New Roman"/>
          <w:b w:val="0"/>
          <w:color w:val="002060"/>
          <w:sz w:val="24"/>
          <w:lang w:val="it-IT"/>
        </w:rPr>
        <w:t>Reference no.</w:t>
      </w:r>
      <w:r w:rsidR="00623FDD" w:rsidRPr="002A7365">
        <w:rPr>
          <w:rFonts w:ascii="Times New Roman" w:hAnsi="Times New Roman"/>
          <w:b w:val="0"/>
          <w:color w:val="002060"/>
          <w:sz w:val="24"/>
          <w:lang w:val="it-IT"/>
        </w:rPr>
        <w:t xml:space="preserve">: </w:t>
      </w:r>
      <w:r w:rsidR="002A7365" w:rsidRPr="002A7365">
        <w:rPr>
          <w:rFonts w:ascii="Times New Roman" w:hAnsi="Times New Roman"/>
          <w:i/>
          <w:iCs/>
          <w:color w:val="002060"/>
          <w:sz w:val="24"/>
          <w:lang w:val="it-IT"/>
        </w:rPr>
        <w:t>AL-MARD-493935-CS-CQS</w:t>
      </w:r>
    </w:p>
    <w:p w14:paraId="2C5E61D4" w14:textId="77777777" w:rsidR="00623FDD" w:rsidRPr="001C38D0" w:rsidRDefault="00623FDD" w:rsidP="00186A01">
      <w:pPr>
        <w:pStyle w:val="BodyTextIndent"/>
        <w:spacing w:before="240" w:after="240" w:line="276" w:lineRule="auto"/>
        <w:ind w:right="288"/>
        <w:rPr>
          <w:rFonts w:ascii="Times New Roman" w:hAnsi="Times New Roman"/>
          <w:b w:val="0"/>
          <w:iCs/>
          <w:color w:val="002060"/>
          <w:sz w:val="24"/>
        </w:rPr>
      </w:pPr>
      <w:r w:rsidRPr="001C38D0">
        <w:rPr>
          <w:rFonts w:ascii="Times New Roman" w:hAnsi="Times New Roman"/>
          <w:b w:val="0"/>
          <w:iCs/>
          <w:color w:val="002060"/>
          <w:sz w:val="24"/>
        </w:rPr>
        <w:t xml:space="preserve">This Notification of Award notifies you of our decision to award the above contract. </w:t>
      </w:r>
    </w:p>
    <w:p w14:paraId="3BDBC0E2" w14:textId="77777777" w:rsidR="00623FDD" w:rsidRPr="001C38D0" w:rsidRDefault="00623FDD" w:rsidP="00186A01">
      <w:pPr>
        <w:pStyle w:val="BodyTextIndent"/>
        <w:spacing w:before="240" w:line="276" w:lineRule="auto"/>
        <w:ind w:left="284" w:right="289"/>
        <w:jc w:val="both"/>
        <w:rPr>
          <w:rFonts w:ascii="Times New Roman" w:hAnsi="Times New Roman"/>
          <w:b w:val="0"/>
          <w:iCs/>
          <w:color w:val="002060"/>
          <w:sz w:val="24"/>
        </w:rPr>
      </w:pPr>
      <w:r w:rsidRPr="001C38D0">
        <w:rPr>
          <w:rFonts w:ascii="Times New Roman" w:hAnsi="Times New Roman"/>
          <w:b w:val="0"/>
          <w:iCs/>
          <w:color w:val="002060"/>
          <w:sz w:val="24"/>
        </w:rPr>
        <w:t>The successful Consultant</w:t>
      </w:r>
      <w:r w:rsidR="005C2CC4" w:rsidRPr="001C38D0">
        <w:rPr>
          <w:rFonts w:ascii="Times New Roman" w:hAnsi="Times New Roman"/>
          <w:b w:val="0"/>
          <w:iCs/>
          <w:color w:val="002060"/>
          <w:sz w:val="24"/>
        </w:rPr>
        <w:t xml:space="preserve"> and summary scope of contract</w:t>
      </w:r>
    </w:p>
    <w:tbl>
      <w:tblPr>
        <w:tblStyle w:val="TableGrid"/>
        <w:tblW w:w="9805" w:type="dxa"/>
        <w:tblLayout w:type="fixed"/>
        <w:tblLook w:val="04A0" w:firstRow="1" w:lastRow="0" w:firstColumn="1" w:lastColumn="0" w:noHBand="0" w:noVBand="1"/>
      </w:tblPr>
      <w:tblGrid>
        <w:gridCol w:w="2405"/>
        <w:gridCol w:w="7400"/>
      </w:tblGrid>
      <w:tr w:rsidR="001C38D0" w:rsidRPr="001C38D0" w14:paraId="1B6BD5F6" w14:textId="77777777" w:rsidTr="005C2CC4">
        <w:trPr>
          <w:trHeight w:val="395"/>
        </w:trPr>
        <w:tc>
          <w:tcPr>
            <w:tcW w:w="2405" w:type="dxa"/>
            <w:shd w:val="clear" w:color="auto" w:fill="C6D9F1" w:themeFill="text2" w:themeFillTint="33"/>
          </w:tcPr>
          <w:p w14:paraId="788360C9" w14:textId="77777777" w:rsidR="00623FDD" w:rsidRPr="001C38D0" w:rsidRDefault="00623FDD" w:rsidP="00186A01">
            <w:pPr>
              <w:pStyle w:val="BodyTextIndent"/>
              <w:spacing w:before="120" w:line="276" w:lineRule="auto"/>
              <w:rPr>
                <w:rFonts w:ascii="Times New Roman" w:hAnsi="Times New Roman" w:cs="Times New Roman"/>
                <w:b w:val="0"/>
                <w:iCs/>
                <w:color w:val="002060"/>
                <w:sz w:val="24"/>
              </w:rPr>
            </w:pPr>
            <w:r w:rsidRPr="001C38D0">
              <w:rPr>
                <w:rFonts w:ascii="Times New Roman" w:hAnsi="Times New Roman" w:cs="Times New Roman"/>
                <w:b w:val="0"/>
                <w:iCs/>
                <w:color w:val="002060"/>
                <w:sz w:val="24"/>
              </w:rPr>
              <w:t>Name:</w:t>
            </w:r>
          </w:p>
        </w:tc>
        <w:tc>
          <w:tcPr>
            <w:tcW w:w="7400" w:type="dxa"/>
            <w:vAlign w:val="center"/>
          </w:tcPr>
          <w:p w14:paraId="0B6CBB7F" w14:textId="77777777" w:rsidR="0037772D" w:rsidRPr="002A7365" w:rsidRDefault="0037772D" w:rsidP="0037772D">
            <w:pPr>
              <w:spacing w:line="276" w:lineRule="auto"/>
              <w:rPr>
                <w:rFonts w:ascii="Times New Roman" w:hAnsi="Times New Roman" w:cs="Times New Roman"/>
                <w:b w:val="0"/>
                <w:color w:val="002060"/>
                <w:sz w:val="24"/>
              </w:rPr>
            </w:pPr>
            <w:r w:rsidRPr="002A7365">
              <w:rPr>
                <w:rFonts w:ascii="Times New Roman" w:hAnsi="Times New Roman" w:cs="Times New Roman"/>
                <w:i/>
                <w:color w:val="002060"/>
                <w:sz w:val="24"/>
              </w:rPr>
              <w:t>Advanced Study and Sustainable Development Center (ASSDC)</w:t>
            </w:r>
          </w:p>
          <w:p w14:paraId="6324F22F" w14:textId="28882E80" w:rsidR="00623FDD" w:rsidRPr="00A13C93" w:rsidRDefault="00A13C93" w:rsidP="00A13C93">
            <w:pPr>
              <w:spacing w:line="276" w:lineRule="auto"/>
              <w:rPr>
                <w:rFonts w:ascii="Times New Roman" w:hAnsi="Times New Roman" w:cs="Times New Roman"/>
                <w:iCs/>
                <w:color w:val="002060"/>
                <w:sz w:val="24"/>
              </w:rPr>
            </w:pPr>
            <w:r w:rsidRPr="00A13C93">
              <w:rPr>
                <w:rFonts w:ascii="Times New Roman" w:hAnsi="Times New Roman" w:cs="Times New Roman"/>
                <w:color w:val="002060"/>
                <w:sz w:val="24"/>
              </w:rPr>
              <w:t>Albania</w:t>
            </w:r>
          </w:p>
        </w:tc>
      </w:tr>
      <w:tr w:rsidR="001C38D0" w:rsidRPr="001C38D0" w14:paraId="51D2893B" w14:textId="77777777" w:rsidTr="005C2CC4">
        <w:tc>
          <w:tcPr>
            <w:tcW w:w="2405" w:type="dxa"/>
            <w:shd w:val="clear" w:color="auto" w:fill="C6D9F1" w:themeFill="text2" w:themeFillTint="33"/>
          </w:tcPr>
          <w:p w14:paraId="12FBEC87" w14:textId="77777777" w:rsidR="00623FDD" w:rsidRPr="001C38D0" w:rsidRDefault="00623FDD" w:rsidP="00186A01">
            <w:pPr>
              <w:pStyle w:val="BodyTextIndent"/>
              <w:spacing w:before="120" w:line="276" w:lineRule="auto"/>
              <w:rPr>
                <w:rFonts w:ascii="Times New Roman" w:hAnsi="Times New Roman" w:cs="Times New Roman"/>
                <w:b w:val="0"/>
                <w:iCs/>
                <w:color w:val="002060"/>
                <w:sz w:val="24"/>
              </w:rPr>
            </w:pPr>
            <w:r w:rsidRPr="001C38D0">
              <w:rPr>
                <w:rFonts w:ascii="Times New Roman" w:hAnsi="Times New Roman" w:cs="Times New Roman"/>
                <w:b w:val="0"/>
                <w:iCs/>
                <w:color w:val="002060"/>
                <w:sz w:val="24"/>
              </w:rPr>
              <w:t>Address:</w:t>
            </w:r>
          </w:p>
        </w:tc>
        <w:tc>
          <w:tcPr>
            <w:tcW w:w="7400" w:type="dxa"/>
            <w:vAlign w:val="center"/>
          </w:tcPr>
          <w:p w14:paraId="65ADA652" w14:textId="1D8319A4" w:rsidR="00623FDD" w:rsidRPr="00483288" w:rsidRDefault="0037772D" w:rsidP="001C38D0">
            <w:pPr>
              <w:rPr>
                <w:rFonts w:ascii="Times New Roman" w:hAnsi="Times New Roman" w:cs="Times New Roman"/>
                <w:b w:val="0"/>
                <w:i/>
                <w:iCs/>
                <w:color w:val="002060"/>
                <w:sz w:val="24"/>
              </w:rPr>
            </w:pPr>
            <w:r w:rsidRPr="00483288">
              <w:rPr>
                <w:rFonts w:ascii="Times New Roman" w:hAnsi="Times New Roman" w:cs="Times New Roman"/>
                <w:i/>
                <w:iCs/>
                <w:color w:val="002060"/>
                <w:sz w:val="24"/>
              </w:rPr>
              <w:t xml:space="preserve">Str. “28 </w:t>
            </w:r>
            <w:proofErr w:type="spellStart"/>
            <w:r w:rsidRPr="00483288">
              <w:rPr>
                <w:rFonts w:ascii="Times New Roman" w:hAnsi="Times New Roman" w:cs="Times New Roman"/>
                <w:i/>
                <w:iCs/>
                <w:color w:val="002060"/>
                <w:sz w:val="24"/>
              </w:rPr>
              <w:t>Nëntori</w:t>
            </w:r>
            <w:proofErr w:type="spellEnd"/>
            <w:r w:rsidRPr="00483288">
              <w:rPr>
                <w:rFonts w:ascii="Times New Roman" w:hAnsi="Times New Roman" w:cs="Times New Roman"/>
                <w:i/>
                <w:iCs/>
                <w:color w:val="002060"/>
                <w:sz w:val="24"/>
              </w:rPr>
              <w:t>” no. 18, Tirana</w:t>
            </w:r>
          </w:p>
        </w:tc>
      </w:tr>
      <w:tr w:rsidR="001C38D0" w:rsidRPr="001C38D0" w14:paraId="1AA8EB9E" w14:textId="77777777" w:rsidTr="005C2CC4">
        <w:tc>
          <w:tcPr>
            <w:tcW w:w="2405" w:type="dxa"/>
            <w:shd w:val="clear" w:color="auto" w:fill="C6D9F1" w:themeFill="text2" w:themeFillTint="33"/>
          </w:tcPr>
          <w:p w14:paraId="14E7766D" w14:textId="77777777" w:rsidR="00623FDD" w:rsidRPr="001C38D0" w:rsidRDefault="00623FDD" w:rsidP="00186A01">
            <w:pPr>
              <w:pStyle w:val="BodyTextIndent"/>
              <w:spacing w:before="120" w:line="276" w:lineRule="auto"/>
              <w:rPr>
                <w:rFonts w:ascii="Times New Roman" w:hAnsi="Times New Roman" w:cs="Times New Roman"/>
                <w:b w:val="0"/>
                <w:iCs/>
                <w:color w:val="002060"/>
                <w:sz w:val="24"/>
              </w:rPr>
            </w:pPr>
            <w:r w:rsidRPr="001C38D0">
              <w:rPr>
                <w:rFonts w:ascii="Times New Roman" w:hAnsi="Times New Roman" w:cs="Times New Roman"/>
                <w:b w:val="0"/>
                <w:iCs/>
                <w:color w:val="002060"/>
                <w:sz w:val="24"/>
              </w:rPr>
              <w:t>Contract price:</w:t>
            </w:r>
          </w:p>
        </w:tc>
        <w:tc>
          <w:tcPr>
            <w:tcW w:w="7400" w:type="dxa"/>
            <w:vAlign w:val="center"/>
          </w:tcPr>
          <w:p w14:paraId="0EB6ECD9" w14:textId="6A9264B4" w:rsidR="00623FDD" w:rsidRPr="00483288" w:rsidRDefault="0037772D" w:rsidP="001C38D0">
            <w:pPr>
              <w:pStyle w:val="BodyTextIndent"/>
              <w:spacing w:before="120" w:line="276" w:lineRule="auto"/>
              <w:ind w:hanging="282"/>
              <w:rPr>
                <w:rFonts w:ascii="Times New Roman" w:hAnsi="Times New Roman" w:cs="Times New Roman"/>
                <w:i/>
                <w:iCs/>
                <w:color w:val="002060"/>
                <w:sz w:val="24"/>
              </w:rPr>
            </w:pPr>
            <w:r w:rsidRPr="00483288">
              <w:rPr>
                <w:rFonts w:ascii="Times New Roman" w:hAnsi="Times New Roman" w:cs="Times New Roman"/>
                <w:i/>
                <w:iCs/>
                <w:color w:val="002060"/>
                <w:sz w:val="24"/>
              </w:rPr>
              <w:t>Euro 239,145</w:t>
            </w:r>
            <w:r w:rsidR="001C38D0" w:rsidRPr="00483288">
              <w:rPr>
                <w:rFonts w:ascii="Times New Roman" w:hAnsi="Times New Roman" w:cs="Times New Roman"/>
                <w:i/>
                <w:iCs/>
                <w:color w:val="002060"/>
                <w:sz w:val="24"/>
              </w:rPr>
              <w:t xml:space="preserve"> </w:t>
            </w:r>
            <w:r w:rsidRPr="00483288">
              <w:rPr>
                <w:rFonts w:ascii="Times New Roman" w:hAnsi="Times New Roman" w:cs="Times New Roman"/>
                <w:i/>
                <w:iCs/>
                <w:color w:val="002060"/>
                <w:sz w:val="24"/>
              </w:rPr>
              <w:t>inc</w:t>
            </w:r>
            <w:r w:rsidR="004D1DFD" w:rsidRPr="00483288">
              <w:rPr>
                <w:rFonts w:ascii="Times New Roman" w:hAnsi="Times New Roman" w:cs="Times New Roman"/>
                <w:i/>
                <w:iCs/>
                <w:color w:val="002060"/>
                <w:sz w:val="24"/>
              </w:rPr>
              <w:t xml:space="preserve">luding </w:t>
            </w:r>
            <w:r w:rsidR="001C38D0" w:rsidRPr="00483288">
              <w:rPr>
                <w:rFonts w:ascii="Times New Roman" w:hAnsi="Times New Roman" w:cs="Times New Roman"/>
                <w:i/>
                <w:iCs/>
                <w:color w:val="002060"/>
                <w:sz w:val="24"/>
              </w:rPr>
              <w:t>VAT 20%</w:t>
            </w:r>
          </w:p>
        </w:tc>
      </w:tr>
      <w:tr w:rsidR="001C38D0" w:rsidRPr="001C38D0" w14:paraId="6CE0619F" w14:textId="77777777" w:rsidTr="005C2CC4">
        <w:tc>
          <w:tcPr>
            <w:tcW w:w="2405" w:type="dxa"/>
            <w:shd w:val="clear" w:color="auto" w:fill="C6D9F1" w:themeFill="text2" w:themeFillTint="33"/>
          </w:tcPr>
          <w:p w14:paraId="5D63DB5F" w14:textId="77777777" w:rsidR="009D64E8" w:rsidRPr="001C38D0" w:rsidRDefault="009D64E8" w:rsidP="00186A01">
            <w:pPr>
              <w:pStyle w:val="BodyTextIndent"/>
              <w:spacing w:before="120" w:line="276" w:lineRule="auto"/>
              <w:rPr>
                <w:rFonts w:ascii="Times New Roman" w:hAnsi="Times New Roman" w:cs="Times New Roman"/>
                <w:b w:val="0"/>
                <w:iCs/>
                <w:color w:val="002060"/>
                <w:sz w:val="24"/>
              </w:rPr>
            </w:pPr>
            <w:r w:rsidRPr="001C38D0">
              <w:rPr>
                <w:rFonts w:ascii="Times New Roman" w:hAnsi="Times New Roman" w:cs="Times New Roman"/>
                <w:b w:val="0"/>
                <w:iCs/>
                <w:color w:val="002060"/>
                <w:sz w:val="24"/>
              </w:rPr>
              <w:t>Duration:</w:t>
            </w:r>
          </w:p>
        </w:tc>
        <w:tc>
          <w:tcPr>
            <w:tcW w:w="7400" w:type="dxa"/>
            <w:vAlign w:val="center"/>
          </w:tcPr>
          <w:p w14:paraId="5AE3B695" w14:textId="5DC73A43" w:rsidR="009D64E8" w:rsidRPr="00483288" w:rsidRDefault="0037772D" w:rsidP="00440A00">
            <w:pPr>
              <w:spacing w:line="276" w:lineRule="auto"/>
              <w:jc w:val="both"/>
              <w:rPr>
                <w:rFonts w:ascii="Times New Roman" w:hAnsi="Times New Roman" w:cs="Times New Roman"/>
                <w:i/>
                <w:iCs/>
                <w:color w:val="002060"/>
                <w:sz w:val="24"/>
              </w:rPr>
            </w:pPr>
            <w:r w:rsidRPr="00483288">
              <w:rPr>
                <w:rFonts w:ascii="Times New Roman" w:eastAsia="Calibri" w:hAnsi="Times New Roman" w:cs="Times New Roman"/>
                <w:i/>
                <w:iCs/>
                <w:color w:val="002060"/>
                <w:sz w:val="24"/>
              </w:rPr>
              <w:t>38</w:t>
            </w:r>
            <w:r w:rsidR="00FD3050" w:rsidRPr="00483288">
              <w:rPr>
                <w:rFonts w:ascii="Times New Roman" w:eastAsia="Calibri" w:hAnsi="Times New Roman" w:cs="Times New Roman"/>
                <w:i/>
                <w:iCs/>
                <w:color w:val="002060"/>
                <w:sz w:val="24"/>
              </w:rPr>
              <w:t xml:space="preserve"> months</w:t>
            </w:r>
          </w:p>
        </w:tc>
      </w:tr>
      <w:tr w:rsidR="001C38D0" w:rsidRPr="001C38D0" w14:paraId="2879E1FE" w14:textId="77777777" w:rsidTr="005C2CC4">
        <w:tc>
          <w:tcPr>
            <w:tcW w:w="2405" w:type="dxa"/>
            <w:shd w:val="clear" w:color="auto" w:fill="C6D9F1" w:themeFill="text2" w:themeFillTint="33"/>
          </w:tcPr>
          <w:p w14:paraId="770DF563" w14:textId="77777777" w:rsidR="005C2CC4" w:rsidRPr="001C38D0" w:rsidRDefault="005C2CC4" w:rsidP="00440A00">
            <w:pPr>
              <w:pStyle w:val="BodyTextIndent"/>
              <w:spacing w:before="120" w:line="276" w:lineRule="auto"/>
              <w:ind w:left="0" w:hanging="23"/>
              <w:rPr>
                <w:rFonts w:ascii="Times New Roman" w:hAnsi="Times New Roman" w:cs="Times New Roman"/>
                <w:b w:val="0"/>
                <w:iCs/>
                <w:color w:val="002060"/>
                <w:sz w:val="24"/>
              </w:rPr>
            </w:pPr>
            <w:r w:rsidRPr="001C38D0">
              <w:rPr>
                <w:rFonts w:ascii="Times New Roman" w:hAnsi="Times New Roman" w:cs="Times New Roman"/>
                <w:b w:val="0"/>
                <w:color w:val="002060"/>
                <w:sz w:val="24"/>
              </w:rPr>
              <w:t>Method of Procurement/</w:t>
            </w:r>
            <w:r w:rsidR="00440A00">
              <w:rPr>
                <w:rFonts w:ascii="Times New Roman" w:hAnsi="Times New Roman" w:cs="Times New Roman"/>
                <w:b w:val="0"/>
                <w:color w:val="002060"/>
                <w:sz w:val="24"/>
              </w:rPr>
              <w:t xml:space="preserve"> </w:t>
            </w:r>
            <w:r w:rsidRPr="001C38D0">
              <w:rPr>
                <w:rFonts w:ascii="Times New Roman" w:hAnsi="Times New Roman" w:cs="Times New Roman"/>
                <w:b w:val="0"/>
                <w:color w:val="002060"/>
                <w:sz w:val="24"/>
              </w:rPr>
              <w:t>Selection:</w:t>
            </w:r>
          </w:p>
        </w:tc>
        <w:tc>
          <w:tcPr>
            <w:tcW w:w="7400" w:type="dxa"/>
            <w:vAlign w:val="center"/>
          </w:tcPr>
          <w:p w14:paraId="6D8BD511" w14:textId="628CD94C" w:rsidR="005C2CC4" w:rsidRPr="00483288" w:rsidRDefault="00FD3050" w:rsidP="00186A01">
            <w:pPr>
              <w:spacing w:before="240" w:after="160" w:line="276" w:lineRule="auto"/>
              <w:jc w:val="both"/>
              <w:rPr>
                <w:rFonts w:ascii="Times New Roman" w:eastAsia="Calibri" w:hAnsi="Times New Roman" w:cs="Times New Roman"/>
                <w:i/>
                <w:iCs/>
                <w:color w:val="002060"/>
                <w:sz w:val="24"/>
              </w:rPr>
            </w:pPr>
            <w:r w:rsidRPr="00483288">
              <w:rPr>
                <w:rFonts w:ascii="Times New Roman" w:hAnsi="Times New Roman" w:cs="Times New Roman"/>
                <w:i/>
                <w:iCs/>
                <w:color w:val="002060"/>
                <w:sz w:val="24"/>
                <w:lang w:eastAsia="fr-FR"/>
              </w:rPr>
              <w:t>C</w:t>
            </w:r>
            <w:r w:rsidR="0037772D" w:rsidRPr="00483288">
              <w:rPr>
                <w:rFonts w:ascii="Times New Roman" w:hAnsi="Times New Roman" w:cs="Times New Roman"/>
                <w:i/>
                <w:iCs/>
                <w:color w:val="002060"/>
                <w:sz w:val="24"/>
                <w:lang w:eastAsia="fr-FR"/>
              </w:rPr>
              <w:t>Q</w:t>
            </w:r>
          </w:p>
        </w:tc>
      </w:tr>
      <w:tr w:rsidR="001C38D0" w:rsidRPr="001C38D0" w14:paraId="381DBCF2" w14:textId="77777777" w:rsidTr="005C2CC4">
        <w:tc>
          <w:tcPr>
            <w:tcW w:w="2405" w:type="dxa"/>
            <w:shd w:val="clear" w:color="auto" w:fill="C6D9F1" w:themeFill="text2" w:themeFillTint="33"/>
          </w:tcPr>
          <w:p w14:paraId="66DF87A4" w14:textId="77777777" w:rsidR="005C2CC4" w:rsidRPr="001C38D0" w:rsidRDefault="005C2CC4" w:rsidP="004D312D">
            <w:pPr>
              <w:autoSpaceDE w:val="0"/>
              <w:autoSpaceDN w:val="0"/>
              <w:adjustRightInd w:val="0"/>
              <w:spacing w:line="276" w:lineRule="auto"/>
              <w:rPr>
                <w:rFonts w:ascii="Times New Roman" w:hAnsi="Times New Roman" w:cs="Times New Roman"/>
                <w:b w:val="0"/>
                <w:color w:val="002060"/>
                <w:sz w:val="24"/>
              </w:rPr>
            </w:pPr>
            <w:r w:rsidRPr="001C38D0">
              <w:rPr>
                <w:rFonts w:ascii="Times New Roman" w:hAnsi="Times New Roman" w:cs="Times New Roman"/>
                <w:b w:val="0"/>
                <w:color w:val="002060"/>
                <w:sz w:val="24"/>
              </w:rPr>
              <w:t>Summary scope of contract:</w:t>
            </w:r>
          </w:p>
          <w:p w14:paraId="28638B87" w14:textId="77777777" w:rsidR="005C2CC4" w:rsidRPr="001C38D0" w:rsidRDefault="005C2CC4" w:rsidP="004D312D">
            <w:pPr>
              <w:pStyle w:val="BodyTextIndent"/>
              <w:spacing w:before="120" w:line="276" w:lineRule="auto"/>
              <w:rPr>
                <w:rFonts w:ascii="Times New Roman" w:hAnsi="Times New Roman" w:cs="Times New Roman"/>
                <w:b w:val="0"/>
                <w:color w:val="002060"/>
                <w:sz w:val="24"/>
              </w:rPr>
            </w:pPr>
          </w:p>
        </w:tc>
        <w:tc>
          <w:tcPr>
            <w:tcW w:w="7400" w:type="dxa"/>
            <w:vAlign w:val="center"/>
          </w:tcPr>
          <w:p w14:paraId="42D2DD9B" w14:textId="77777777" w:rsidR="00483288" w:rsidRPr="00483288" w:rsidRDefault="00483288" w:rsidP="00483288">
            <w:pPr>
              <w:pStyle w:val="ListParagraph"/>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line="276" w:lineRule="auto"/>
              <w:jc w:val="both"/>
              <w:rPr>
                <w:rStyle w:val="longtext"/>
                <w:rFonts w:ascii="Times New Roman" w:hAnsi="Times New Roman" w:cs="Times New Roman"/>
                <w:b w:val="0"/>
                <w:bCs w:val="0"/>
                <w:color w:val="002060"/>
                <w:sz w:val="24"/>
              </w:rPr>
            </w:pPr>
            <w:r w:rsidRPr="00483288">
              <w:rPr>
                <w:rStyle w:val="longtext"/>
                <w:rFonts w:ascii="Times New Roman" w:hAnsi="Times New Roman" w:cs="Times New Roman"/>
                <w:b w:val="0"/>
                <w:bCs w:val="0"/>
                <w:color w:val="002060"/>
                <w:sz w:val="24"/>
              </w:rPr>
              <w:t>OBJECTIVE OF THE ASSIGNMENT</w:t>
            </w:r>
          </w:p>
          <w:p w14:paraId="5BE69511" w14:textId="77777777" w:rsidR="00483288" w:rsidRPr="00483288" w:rsidRDefault="00483288" w:rsidP="00483288">
            <w:pPr>
              <w:adjustRightInd w:val="0"/>
              <w:spacing w:line="276" w:lineRule="auto"/>
              <w:jc w:val="both"/>
              <w:rPr>
                <w:rStyle w:val="longtext"/>
                <w:rFonts w:ascii="Times New Roman" w:eastAsia="Arial Unicode MS" w:hAnsi="Times New Roman" w:cs="Times New Roman"/>
                <w:b w:val="0"/>
                <w:bCs w:val="0"/>
                <w:color w:val="002060"/>
                <w:sz w:val="24"/>
                <w:u w:color="000000"/>
                <w:bdr w:val="nil"/>
                <w:lang w:eastAsia="ru-RU"/>
              </w:rPr>
            </w:pPr>
            <w:bookmarkStart w:id="2" w:name="_Hlk200534320"/>
            <w:r w:rsidRPr="00483288">
              <w:rPr>
                <w:rStyle w:val="longtext"/>
                <w:rFonts w:ascii="Times New Roman" w:eastAsia="Arial Unicode MS" w:hAnsi="Times New Roman" w:cs="Times New Roman"/>
                <w:b w:val="0"/>
                <w:bCs w:val="0"/>
                <w:color w:val="002060"/>
                <w:sz w:val="24"/>
                <w:u w:color="000000"/>
                <w:bdr w:val="nil"/>
                <w:lang w:eastAsia="ru-RU"/>
              </w:rPr>
              <w:t>The Project intend to achieve the Project Development Objective (PDO) and intermediate indicators. The Project evaluation and Beneficiaries Survey is an essential requirement.</w:t>
            </w:r>
          </w:p>
          <w:p w14:paraId="37F19BEC" w14:textId="77777777" w:rsidR="00483288" w:rsidRPr="00483288" w:rsidRDefault="00483288" w:rsidP="00483288">
            <w:pPr>
              <w:pStyle w:val="ListParagraph"/>
              <w:adjustRightInd w:val="0"/>
              <w:spacing w:line="276" w:lineRule="auto"/>
              <w:rPr>
                <w:rStyle w:val="longtext"/>
                <w:rFonts w:ascii="Times New Roman" w:eastAsia="Arial Unicode MS" w:hAnsi="Times New Roman" w:cs="Times New Roman"/>
                <w:b w:val="0"/>
                <w:bCs w:val="0"/>
                <w:color w:val="002060"/>
                <w:sz w:val="24"/>
                <w:bdr w:val="nil"/>
                <w:lang w:eastAsia="ru-RU"/>
              </w:rPr>
            </w:pPr>
            <w:r w:rsidRPr="00483288">
              <w:rPr>
                <w:rStyle w:val="longtext"/>
                <w:rFonts w:ascii="Times New Roman" w:eastAsia="Arial Unicode MS" w:hAnsi="Times New Roman" w:cs="Times New Roman"/>
                <w:b w:val="0"/>
                <w:bCs w:val="0"/>
                <w:color w:val="002060"/>
                <w:sz w:val="24"/>
                <w:bdr w:val="nil"/>
                <w:lang w:eastAsia="ru-RU"/>
              </w:rPr>
              <w:t xml:space="preserve">It is important to very clearly describe that there are two complementary activities: </w:t>
            </w:r>
          </w:p>
          <w:p w14:paraId="4AF7720B" w14:textId="77777777" w:rsidR="00483288" w:rsidRPr="00483288" w:rsidRDefault="00483288" w:rsidP="00483288">
            <w:pPr>
              <w:pStyle w:val="ListParagraph"/>
              <w:numPr>
                <w:ilvl w:val="0"/>
                <w:numId w:val="26"/>
              </w:numPr>
              <w:autoSpaceDE w:val="0"/>
              <w:autoSpaceDN w:val="0"/>
              <w:adjustRightInd w:val="0"/>
              <w:spacing w:after="100" w:afterAutospacing="1" w:line="276" w:lineRule="auto"/>
              <w:jc w:val="both"/>
              <w:rPr>
                <w:rStyle w:val="longtext"/>
                <w:rFonts w:ascii="Times New Roman" w:eastAsia="Arial Unicode MS" w:hAnsi="Times New Roman" w:cs="Times New Roman"/>
                <w:b w:val="0"/>
                <w:bCs w:val="0"/>
                <w:color w:val="002060"/>
                <w:sz w:val="24"/>
                <w:bdr w:val="nil"/>
                <w:lang w:eastAsia="ru-RU"/>
              </w:rPr>
            </w:pPr>
            <w:r w:rsidRPr="00483288">
              <w:rPr>
                <w:rStyle w:val="longtext"/>
                <w:rFonts w:ascii="Times New Roman" w:eastAsia="Arial Unicode MS" w:hAnsi="Times New Roman" w:cs="Times New Roman"/>
                <w:b w:val="0"/>
                <w:bCs w:val="0"/>
                <w:color w:val="002060"/>
                <w:sz w:val="24"/>
                <w:bdr w:val="nil"/>
                <w:lang w:eastAsia="ru-RU"/>
              </w:rPr>
              <w:t>Outcome evaluation (Quantitative Analysis)</w:t>
            </w:r>
          </w:p>
          <w:p w14:paraId="11DEEA83" w14:textId="77777777" w:rsidR="00483288" w:rsidRPr="00483288" w:rsidRDefault="00483288" w:rsidP="00483288">
            <w:pPr>
              <w:pStyle w:val="ListParagraph"/>
              <w:numPr>
                <w:ilvl w:val="0"/>
                <w:numId w:val="26"/>
              </w:numPr>
              <w:autoSpaceDE w:val="0"/>
              <w:autoSpaceDN w:val="0"/>
              <w:adjustRightInd w:val="0"/>
              <w:spacing w:before="100" w:beforeAutospacing="1" w:line="276" w:lineRule="auto"/>
              <w:jc w:val="both"/>
              <w:rPr>
                <w:rStyle w:val="longtext"/>
                <w:rFonts w:ascii="Times New Roman" w:eastAsia="Arial Unicode MS" w:hAnsi="Times New Roman" w:cs="Times New Roman"/>
                <w:b w:val="0"/>
                <w:bCs w:val="0"/>
                <w:color w:val="002060"/>
                <w:sz w:val="24"/>
                <w:bdr w:val="nil"/>
                <w:lang w:eastAsia="ru-RU"/>
              </w:rPr>
            </w:pPr>
            <w:r w:rsidRPr="00483288">
              <w:rPr>
                <w:rStyle w:val="longtext"/>
                <w:rFonts w:ascii="Times New Roman" w:eastAsia="Arial Unicode MS" w:hAnsi="Times New Roman" w:cs="Times New Roman"/>
                <w:b w:val="0"/>
                <w:bCs w:val="0"/>
                <w:color w:val="002060"/>
                <w:sz w:val="24"/>
                <w:bdr w:val="nil"/>
                <w:lang w:eastAsia="ru-RU"/>
              </w:rPr>
              <w:t>Process Evaluation (Qualitative Analysis)</w:t>
            </w:r>
          </w:p>
          <w:p w14:paraId="2FD76740" w14:textId="77777777" w:rsidR="00483288" w:rsidRPr="00483288" w:rsidRDefault="00483288" w:rsidP="00483288">
            <w:pPr>
              <w:autoSpaceDE w:val="0"/>
              <w:autoSpaceDN w:val="0"/>
              <w:adjustRightInd w:val="0"/>
              <w:spacing w:line="276" w:lineRule="auto"/>
              <w:jc w:val="both"/>
              <w:rPr>
                <w:rStyle w:val="longtext"/>
                <w:rFonts w:ascii="Times New Roman" w:eastAsia="Arial Unicode MS" w:hAnsi="Times New Roman" w:cs="Times New Roman"/>
                <w:b w:val="0"/>
                <w:bCs w:val="0"/>
                <w:color w:val="002060"/>
                <w:sz w:val="24"/>
                <w:u w:color="000000"/>
                <w:bdr w:val="nil"/>
                <w:lang w:eastAsia="ru-RU"/>
              </w:rPr>
            </w:pPr>
            <w:r w:rsidRPr="00483288">
              <w:rPr>
                <w:rStyle w:val="longtext"/>
                <w:rFonts w:ascii="Times New Roman" w:eastAsia="Arial Unicode MS" w:hAnsi="Times New Roman" w:cs="Times New Roman"/>
                <w:b w:val="0"/>
                <w:bCs w:val="0"/>
                <w:color w:val="002060"/>
                <w:sz w:val="24"/>
                <w:u w:color="000000"/>
                <w:bdr w:val="nil"/>
                <w:lang w:eastAsia="ru-RU"/>
              </w:rPr>
              <w:lastRenderedPageBreak/>
              <w:t xml:space="preserve">And that the methodologies for both are supporting each other and need beneficiary survey (for quantitative data) and focus group discussion with beneficiaries and implementers (for qualitative analysis) </w:t>
            </w:r>
          </w:p>
          <w:bookmarkEnd w:id="2"/>
          <w:p w14:paraId="3747CE9B" w14:textId="77777777" w:rsidR="00483288" w:rsidRPr="00483288" w:rsidRDefault="00483288" w:rsidP="00483288">
            <w:pPr>
              <w:adjustRightInd w:val="0"/>
              <w:spacing w:line="276" w:lineRule="auto"/>
              <w:jc w:val="both"/>
              <w:rPr>
                <w:rFonts w:ascii="Times New Roman" w:hAnsi="Times New Roman" w:cs="Times New Roman"/>
                <w:b w:val="0"/>
                <w:bCs w:val="0"/>
                <w:color w:val="002060"/>
                <w:sz w:val="24"/>
                <w:highlight w:val="yellow"/>
              </w:rPr>
            </w:pPr>
            <w:r w:rsidRPr="00483288">
              <w:rPr>
                <w:rStyle w:val="longtext"/>
                <w:rFonts w:ascii="Times New Roman" w:eastAsia="Arial Unicode MS" w:hAnsi="Times New Roman" w:cs="Times New Roman"/>
                <w:b w:val="0"/>
                <w:bCs w:val="0"/>
                <w:color w:val="002060"/>
                <w:sz w:val="24"/>
                <w:bdr w:val="nil"/>
                <w:lang w:eastAsia="ru-RU"/>
              </w:rPr>
              <w:t xml:space="preserve">The Ministry of Agriculture and Rural Development seeks the Consultancy Services of a qualified company, who will carry out an assessment of the project outcomes and of the institutions concerned and on that basis the likelihood of sustaining the project results. To assess the above comprehensively, the Consultant will also design </w:t>
            </w:r>
            <w:r w:rsidRPr="00483288">
              <w:rPr>
                <w:rFonts w:ascii="Times New Roman" w:hAnsi="Times New Roman" w:cs="Times New Roman"/>
                <w:b w:val="0"/>
                <w:bCs w:val="0"/>
                <w:color w:val="002060"/>
                <w:sz w:val="24"/>
              </w:rPr>
              <w:t>and conduct a Beneficiary Survey.</w:t>
            </w:r>
          </w:p>
          <w:p w14:paraId="6D82D226" w14:textId="77777777" w:rsidR="00483288" w:rsidRPr="00483288" w:rsidRDefault="00483288" w:rsidP="00483288">
            <w:pPr>
              <w:tabs>
                <w:tab w:val="left" w:pos="956"/>
              </w:tabs>
              <w:spacing w:line="276" w:lineRule="auto"/>
              <w:ind w:right="114"/>
              <w:jc w:val="both"/>
              <w:rPr>
                <w:rFonts w:ascii="Times New Roman" w:hAnsi="Times New Roman" w:cs="Times New Roman"/>
                <w:b w:val="0"/>
                <w:bCs w:val="0"/>
                <w:color w:val="002060"/>
                <w:sz w:val="24"/>
              </w:rPr>
            </w:pPr>
            <w:bookmarkStart w:id="3" w:name="_Hlk200534826"/>
            <w:r w:rsidRPr="00483288">
              <w:rPr>
                <w:rFonts w:ascii="Times New Roman" w:hAnsi="Times New Roman" w:cs="Times New Roman"/>
                <w:b w:val="0"/>
                <w:bCs w:val="0"/>
                <w:color w:val="002060"/>
                <w:sz w:val="24"/>
              </w:rPr>
              <w:t>The monitoring and evaluation system of the project will support continuous data collection within the Result Framework for all project components to ensure:</w:t>
            </w:r>
          </w:p>
          <w:p w14:paraId="733BCA8B" w14:textId="77777777" w:rsidR="00483288" w:rsidRPr="00483288" w:rsidRDefault="00483288" w:rsidP="00483288">
            <w:pPr>
              <w:pStyle w:val="ListParagraph"/>
              <w:widowControl w:val="0"/>
              <w:numPr>
                <w:ilvl w:val="0"/>
                <w:numId w:val="24"/>
              </w:numPr>
              <w:tabs>
                <w:tab w:val="left" w:pos="956"/>
              </w:tabs>
              <w:autoSpaceDE w:val="0"/>
              <w:autoSpaceDN w:val="0"/>
              <w:spacing w:line="276" w:lineRule="auto"/>
              <w:ind w:right="114"/>
              <w:jc w:val="both"/>
              <w:rPr>
                <w:rFonts w:ascii="Times New Roman" w:hAnsi="Times New Roman" w:cs="Times New Roman"/>
                <w:b w:val="0"/>
                <w:bCs w:val="0"/>
                <w:color w:val="002060"/>
                <w:sz w:val="24"/>
              </w:rPr>
            </w:pPr>
            <w:r w:rsidRPr="00483288">
              <w:rPr>
                <w:rFonts w:ascii="Times New Roman" w:hAnsi="Times New Roman" w:cs="Times New Roman"/>
                <w:b w:val="0"/>
                <w:bCs w:val="0"/>
                <w:color w:val="002060"/>
                <w:sz w:val="24"/>
              </w:rPr>
              <w:t xml:space="preserve">a baseline assessment of project monitoring indicators, </w:t>
            </w:r>
          </w:p>
          <w:p w14:paraId="57D62F6E" w14:textId="77777777" w:rsidR="00483288" w:rsidRPr="00483288" w:rsidRDefault="00483288" w:rsidP="00483288">
            <w:pPr>
              <w:pStyle w:val="ListParagraph"/>
              <w:widowControl w:val="0"/>
              <w:numPr>
                <w:ilvl w:val="0"/>
                <w:numId w:val="24"/>
              </w:numPr>
              <w:tabs>
                <w:tab w:val="left" w:pos="956"/>
              </w:tabs>
              <w:autoSpaceDE w:val="0"/>
              <w:autoSpaceDN w:val="0"/>
              <w:spacing w:line="276" w:lineRule="auto"/>
              <w:ind w:right="114"/>
              <w:jc w:val="both"/>
              <w:rPr>
                <w:rFonts w:ascii="Times New Roman" w:hAnsi="Times New Roman" w:cs="Times New Roman"/>
                <w:b w:val="0"/>
                <w:bCs w:val="0"/>
                <w:color w:val="002060"/>
                <w:sz w:val="24"/>
              </w:rPr>
            </w:pPr>
            <w:r w:rsidRPr="00483288">
              <w:rPr>
                <w:rFonts w:ascii="Times New Roman" w:hAnsi="Times New Roman" w:cs="Times New Roman"/>
                <w:b w:val="0"/>
                <w:bCs w:val="0"/>
                <w:color w:val="002060"/>
                <w:sz w:val="24"/>
              </w:rPr>
              <w:t xml:space="preserve">a mid-term monitoring survey to support a project review based on regular monitoring and evaluation of results and </w:t>
            </w:r>
          </w:p>
          <w:p w14:paraId="4EE66F65" w14:textId="77777777" w:rsidR="00483288" w:rsidRPr="00483288" w:rsidRDefault="00483288" w:rsidP="00483288">
            <w:pPr>
              <w:pStyle w:val="ListParagraph"/>
              <w:widowControl w:val="0"/>
              <w:numPr>
                <w:ilvl w:val="0"/>
                <w:numId w:val="24"/>
              </w:numPr>
              <w:tabs>
                <w:tab w:val="left" w:pos="956"/>
              </w:tabs>
              <w:autoSpaceDE w:val="0"/>
              <w:autoSpaceDN w:val="0"/>
              <w:spacing w:line="276" w:lineRule="auto"/>
              <w:ind w:right="114"/>
              <w:jc w:val="both"/>
              <w:rPr>
                <w:rFonts w:ascii="Times New Roman" w:hAnsi="Times New Roman" w:cs="Times New Roman"/>
                <w:b w:val="0"/>
                <w:bCs w:val="0"/>
                <w:color w:val="002060"/>
                <w:sz w:val="24"/>
              </w:rPr>
            </w:pPr>
            <w:r w:rsidRPr="00483288">
              <w:rPr>
                <w:rFonts w:ascii="Times New Roman" w:hAnsi="Times New Roman" w:cs="Times New Roman"/>
                <w:b w:val="0"/>
                <w:bCs w:val="0"/>
                <w:color w:val="002060"/>
                <w:sz w:val="24"/>
              </w:rPr>
              <w:t>an</w:t>
            </w:r>
            <w:r w:rsidRPr="00483288">
              <w:rPr>
                <w:rFonts w:ascii="Times New Roman" w:hAnsi="Times New Roman" w:cs="Times New Roman"/>
                <w:b w:val="0"/>
                <w:bCs w:val="0"/>
                <w:color w:val="002060"/>
                <w:spacing w:val="-7"/>
                <w:sz w:val="24"/>
              </w:rPr>
              <w:t xml:space="preserve"> </w:t>
            </w:r>
            <w:r w:rsidRPr="00483288">
              <w:rPr>
                <w:rFonts w:ascii="Times New Roman" w:hAnsi="Times New Roman" w:cs="Times New Roman"/>
                <w:b w:val="0"/>
                <w:bCs w:val="0"/>
                <w:color w:val="002060"/>
                <w:sz w:val="24"/>
              </w:rPr>
              <w:t>end-of-project</w:t>
            </w:r>
            <w:r w:rsidRPr="00483288">
              <w:rPr>
                <w:rFonts w:ascii="Times New Roman" w:hAnsi="Times New Roman" w:cs="Times New Roman"/>
                <w:b w:val="0"/>
                <w:bCs w:val="0"/>
                <w:color w:val="002060"/>
                <w:spacing w:val="-4"/>
                <w:sz w:val="24"/>
              </w:rPr>
              <w:t xml:space="preserve"> survey to support project </w:t>
            </w:r>
            <w:r w:rsidRPr="00483288">
              <w:rPr>
                <w:rFonts w:ascii="Times New Roman" w:hAnsi="Times New Roman" w:cs="Times New Roman"/>
                <w:b w:val="0"/>
                <w:bCs w:val="0"/>
                <w:color w:val="002060"/>
                <w:sz w:val="24"/>
              </w:rPr>
              <w:t>impact</w:t>
            </w:r>
            <w:r w:rsidRPr="00483288">
              <w:rPr>
                <w:rFonts w:ascii="Times New Roman" w:hAnsi="Times New Roman" w:cs="Times New Roman"/>
                <w:b w:val="0"/>
                <w:bCs w:val="0"/>
                <w:color w:val="002060"/>
                <w:spacing w:val="-4"/>
                <w:sz w:val="24"/>
              </w:rPr>
              <w:t xml:space="preserve"> </w:t>
            </w:r>
            <w:r w:rsidRPr="00483288">
              <w:rPr>
                <w:rFonts w:ascii="Times New Roman" w:hAnsi="Times New Roman" w:cs="Times New Roman"/>
                <w:b w:val="0"/>
                <w:bCs w:val="0"/>
                <w:color w:val="002060"/>
                <w:sz w:val="24"/>
              </w:rPr>
              <w:t xml:space="preserve">assessment.  </w:t>
            </w:r>
          </w:p>
          <w:p w14:paraId="7E439535" w14:textId="77777777" w:rsidR="00483288" w:rsidRPr="00483288" w:rsidRDefault="00483288" w:rsidP="00483288">
            <w:pPr>
              <w:tabs>
                <w:tab w:val="left" w:pos="956"/>
              </w:tabs>
              <w:spacing w:line="276" w:lineRule="auto"/>
              <w:ind w:right="114"/>
              <w:jc w:val="both"/>
              <w:rPr>
                <w:rFonts w:ascii="Times New Roman" w:hAnsi="Times New Roman" w:cs="Times New Roman"/>
                <w:b w:val="0"/>
                <w:bCs w:val="0"/>
                <w:color w:val="002060"/>
                <w:sz w:val="24"/>
              </w:rPr>
            </w:pPr>
            <w:r w:rsidRPr="00483288">
              <w:rPr>
                <w:rFonts w:ascii="Times New Roman" w:hAnsi="Times New Roman" w:cs="Times New Roman"/>
                <w:b w:val="0"/>
                <w:bCs w:val="0"/>
                <w:color w:val="002060"/>
                <w:sz w:val="24"/>
              </w:rPr>
              <w:t xml:space="preserve">The assessment of the project monitoring indicators will be designed to reflect the project programmatic structure, institutions involved, and geographic distribution of the beneficiaries. </w:t>
            </w:r>
          </w:p>
          <w:bookmarkEnd w:id="3"/>
          <w:p w14:paraId="01C00187" w14:textId="77777777" w:rsidR="00483288" w:rsidRPr="00483288" w:rsidRDefault="00483288" w:rsidP="00483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rFonts w:ascii="Times New Roman" w:hAnsi="Times New Roman" w:cs="Times New Roman"/>
                <w:b w:val="0"/>
                <w:bCs w:val="0"/>
                <w:color w:val="002060"/>
                <w:sz w:val="24"/>
              </w:rPr>
            </w:pPr>
            <w:r w:rsidRPr="00483288">
              <w:rPr>
                <w:rStyle w:val="longtext"/>
                <w:rFonts w:ascii="Times New Roman" w:hAnsi="Times New Roman" w:cs="Times New Roman"/>
                <w:b w:val="0"/>
                <w:bCs w:val="0"/>
                <w:color w:val="002060"/>
                <w:sz w:val="24"/>
              </w:rPr>
              <w:t xml:space="preserve">The survey population consists of project beneficiaries including farmers, private enterprises, MARD directorates and other institutions. </w:t>
            </w:r>
          </w:p>
          <w:p w14:paraId="3E07417B" w14:textId="77777777" w:rsidR="00483288" w:rsidRPr="00483288" w:rsidRDefault="00483288" w:rsidP="00483288">
            <w:pPr>
              <w:spacing w:line="276" w:lineRule="auto"/>
              <w:jc w:val="both"/>
              <w:rPr>
                <w:rStyle w:val="longtext"/>
                <w:rFonts w:ascii="Times New Roman" w:hAnsi="Times New Roman" w:cs="Times New Roman"/>
                <w:b w:val="0"/>
                <w:bCs w:val="0"/>
                <w:color w:val="002060"/>
                <w:sz w:val="24"/>
              </w:rPr>
            </w:pPr>
            <w:r w:rsidRPr="00483288">
              <w:rPr>
                <w:rStyle w:val="longtext"/>
                <w:rFonts w:ascii="Times New Roman" w:hAnsi="Times New Roman" w:cs="Times New Roman"/>
                <w:b w:val="0"/>
                <w:bCs w:val="0"/>
                <w:color w:val="002060"/>
                <w:sz w:val="24"/>
              </w:rPr>
              <w:t xml:space="preserve">The assignment is expected to commence in September 2025 and extend during the entire project implementing cycle. The timeline of commencement of the mid-term and final survey will be determined depending on project implementation progress. </w:t>
            </w:r>
          </w:p>
          <w:p w14:paraId="3767D052" w14:textId="77777777" w:rsidR="00483288" w:rsidRPr="00483288" w:rsidRDefault="00483288" w:rsidP="00483288">
            <w:pPr>
              <w:spacing w:line="276" w:lineRule="auto"/>
              <w:jc w:val="both"/>
              <w:rPr>
                <w:rStyle w:val="longtext"/>
                <w:rFonts w:ascii="Times New Roman" w:hAnsi="Times New Roman" w:cs="Times New Roman"/>
                <w:b w:val="0"/>
                <w:bCs w:val="0"/>
                <w:color w:val="002060"/>
                <w:sz w:val="24"/>
              </w:rPr>
            </w:pPr>
            <w:r w:rsidRPr="00483288">
              <w:rPr>
                <w:rStyle w:val="longtext"/>
                <w:rFonts w:ascii="Times New Roman" w:hAnsi="Times New Roman" w:cs="Times New Roman"/>
                <w:b w:val="0"/>
                <w:bCs w:val="0"/>
                <w:color w:val="002060"/>
                <w:sz w:val="24"/>
              </w:rPr>
              <w:t>The consulting company will prepare a financial and technical proposal for the baseline survey and extend it to cover the mid and final surveys.</w:t>
            </w:r>
          </w:p>
          <w:p w14:paraId="24AFB2F5" w14:textId="77777777" w:rsidR="00483288" w:rsidRPr="00483288" w:rsidRDefault="00483288" w:rsidP="00483288">
            <w:pPr>
              <w:spacing w:line="276" w:lineRule="auto"/>
              <w:jc w:val="both"/>
              <w:rPr>
                <w:rStyle w:val="longtext"/>
                <w:rFonts w:ascii="Times New Roman" w:hAnsi="Times New Roman" w:cs="Times New Roman"/>
                <w:b w:val="0"/>
                <w:bCs w:val="0"/>
                <w:color w:val="002060"/>
                <w:sz w:val="24"/>
              </w:rPr>
            </w:pPr>
          </w:p>
          <w:p w14:paraId="03711A54" w14:textId="77777777" w:rsidR="00483288" w:rsidRPr="00483288" w:rsidRDefault="00483288" w:rsidP="00483288">
            <w:pPr>
              <w:pStyle w:val="ListParagraph"/>
              <w:widowControl w:val="0"/>
              <w:numPr>
                <w:ilvl w:val="0"/>
                <w:numId w:val="27"/>
              </w:numPr>
              <w:autoSpaceDE w:val="0"/>
              <w:autoSpaceDN w:val="0"/>
              <w:spacing w:line="276" w:lineRule="auto"/>
              <w:jc w:val="both"/>
              <w:rPr>
                <w:rStyle w:val="longtext"/>
                <w:rFonts w:ascii="Times New Roman" w:hAnsi="Times New Roman" w:cs="Times New Roman"/>
                <w:b w:val="0"/>
                <w:bCs w:val="0"/>
                <w:color w:val="002060"/>
                <w:sz w:val="24"/>
              </w:rPr>
            </w:pPr>
            <w:r w:rsidRPr="00483288">
              <w:rPr>
                <w:rStyle w:val="longtext"/>
                <w:rFonts w:ascii="Times New Roman" w:hAnsi="Times New Roman" w:cs="Times New Roman"/>
                <w:b w:val="0"/>
                <w:bCs w:val="0"/>
                <w:color w:val="002060"/>
                <w:sz w:val="24"/>
              </w:rPr>
              <w:t>SCOPE OF WORK</w:t>
            </w:r>
          </w:p>
          <w:p w14:paraId="4DF5B3EB" w14:textId="77777777" w:rsidR="00483288" w:rsidRPr="00483288" w:rsidRDefault="00483288" w:rsidP="00483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cs="Times New Roman"/>
                <w:b w:val="0"/>
                <w:bCs w:val="0"/>
                <w:color w:val="002060"/>
                <w:sz w:val="24"/>
              </w:rPr>
            </w:pPr>
            <w:bookmarkStart w:id="4" w:name="_Hlk200535086"/>
            <w:r w:rsidRPr="00483288">
              <w:rPr>
                <w:rFonts w:ascii="Times New Roman" w:hAnsi="Times New Roman" w:cs="Times New Roman"/>
                <w:b w:val="0"/>
                <w:bCs w:val="0"/>
                <w:color w:val="002060"/>
                <w:sz w:val="24"/>
              </w:rPr>
              <w:t>To effectively achieve the objectives of the Consultancy Services the Consultant will be responsible for providing all required services and mobilizing a collaborative team of qualified professional staff during the execution of the Consultancy Services.</w:t>
            </w:r>
          </w:p>
          <w:p w14:paraId="660429D1" w14:textId="77777777" w:rsidR="00483288" w:rsidRPr="00483288" w:rsidRDefault="00483288" w:rsidP="00483288">
            <w:pPr>
              <w:spacing w:line="276" w:lineRule="auto"/>
              <w:jc w:val="both"/>
              <w:rPr>
                <w:rFonts w:ascii="Times New Roman" w:eastAsia="TimesNewRomanPSMT" w:hAnsi="Times New Roman" w:cs="Times New Roman"/>
                <w:b w:val="0"/>
                <w:bCs w:val="0"/>
                <w:color w:val="002060"/>
                <w:sz w:val="24"/>
              </w:rPr>
            </w:pPr>
            <w:r w:rsidRPr="00483288">
              <w:rPr>
                <w:rFonts w:ascii="Times New Roman" w:hAnsi="Times New Roman" w:cs="Times New Roman"/>
                <w:b w:val="0"/>
                <w:bCs w:val="0"/>
                <w:color w:val="002060"/>
                <w:sz w:val="24"/>
              </w:rPr>
              <w:t xml:space="preserve">The Scope of Work of the Consultancy Services </w:t>
            </w:r>
            <w:r w:rsidRPr="00483288">
              <w:rPr>
                <w:rFonts w:ascii="Times New Roman" w:eastAsia="TimesNewRomanPSMT" w:hAnsi="Times New Roman" w:cs="Times New Roman"/>
                <w:b w:val="0"/>
                <w:bCs w:val="0"/>
                <w:color w:val="002060"/>
                <w:sz w:val="24"/>
              </w:rPr>
              <w:t>shall comprise, but not necessarily be limited to the following tasks:</w:t>
            </w:r>
          </w:p>
          <w:p w14:paraId="48C522E6" w14:textId="77777777" w:rsidR="00483288" w:rsidRPr="00483288" w:rsidRDefault="00483288" w:rsidP="00483288">
            <w:pPr>
              <w:pStyle w:val="Default"/>
              <w:numPr>
                <w:ilvl w:val="0"/>
                <w:numId w:val="25"/>
              </w:numPr>
              <w:tabs>
                <w:tab w:val="left" w:pos="720"/>
              </w:tabs>
              <w:spacing w:line="276" w:lineRule="auto"/>
              <w:ind w:left="360" w:hanging="360"/>
              <w:jc w:val="both"/>
              <w:rPr>
                <w:rFonts w:cs="Times New Roman"/>
                <w:color w:val="002060"/>
              </w:rPr>
            </w:pPr>
            <w:r w:rsidRPr="00483288">
              <w:rPr>
                <w:rFonts w:cs="Times New Roman"/>
                <w:color w:val="002060"/>
              </w:rPr>
              <w:t>Situation analysis and methodological approach</w:t>
            </w:r>
          </w:p>
          <w:p w14:paraId="4DD8A194" w14:textId="77777777" w:rsidR="00483288" w:rsidRPr="00483288" w:rsidRDefault="00483288" w:rsidP="00483288">
            <w:pPr>
              <w:pStyle w:val="ListParagraph"/>
              <w:numPr>
                <w:ilvl w:val="0"/>
                <w:numId w:val="25"/>
              </w:numPr>
              <w:autoSpaceDE w:val="0"/>
              <w:autoSpaceDN w:val="0"/>
              <w:adjustRightInd w:val="0"/>
              <w:spacing w:line="276" w:lineRule="auto"/>
              <w:ind w:left="360" w:hanging="360"/>
              <w:contextualSpacing/>
              <w:jc w:val="both"/>
              <w:rPr>
                <w:rFonts w:ascii="Times New Roman" w:eastAsia="TimesNewRomanPSMT" w:hAnsi="Times New Roman" w:cs="Times New Roman"/>
                <w:b w:val="0"/>
                <w:bCs w:val="0"/>
                <w:color w:val="002060"/>
                <w:sz w:val="24"/>
              </w:rPr>
            </w:pPr>
            <w:r w:rsidRPr="00483288">
              <w:rPr>
                <w:rFonts w:ascii="Times New Roman" w:hAnsi="Times New Roman" w:cs="Times New Roman"/>
                <w:b w:val="0"/>
                <w:bCs w:val="0"/>
                <w:color w:val="002060"/>
                <w:sz w:val="24"/>
              </w:rPr>
              <w:t>Design and carry out of a Beneficiary Survey</w:t>
            </w:r>
          </w:p>
          <w:p w14:paraId="0ABB844F" w14:textId="77777777" w:rsidR="00483288" w:rsidRPr="00483288" w:rsidRDefault="00483288" w:rsidP="00483288">
            <w:pPr>
              <w:pStyle w:val="ListParagraph"/>
              <w:numPr>
                <w:ilvl w:val="0"/>
                <w:numId w:val="25"/>
              </w:numPr>
              <w:autoSpaceDE w:val="0"/>
              <w:autoSpaceDN w:val="0"/>
              <w:adjustRightInd w:val="0"/>
              <w:spacing w:line="276" w:lineRule="auto"/>
              <w:ind w:left="360" w:hanging="360"/>
              <w:contextualSpacing/>
              <w:jc w:val="both"/>
              <w:rPr>
                <w:rFonts w:ascii="Times New Roman" w:eastAsia="TimesNewRomanPSMT" w:hAnsi="Times New Roman" w:cs="Times New Roman"/>
                <w:b w:val="0"/>
                <w:bCs w:val="0"/>
                <w:color w:val="002060"/>
                <w:sz w:val="24"/>
              </w:rPr>
            </w:pPr>
            <w:r w:rsidRPr="00483288">
              <w:rPr>
                <w:rFonts w:ascii="Times New Roman" w:hAnsi="Times New Roman" w:cs="Times New Roman"/>
                <w:b w:val="0"/>
                <w:bCs w:val="0"/>
                <w:color w:val="002060"/>
                <w:sz w:val="24"/>
              </w:rPr>
              <w:t xml:space="preserve"> Assessment of the impact of the Project results</w:t>
            </w:r>
            <w:r w:rsidRPr="00483288">
              <w:rPr>
                <w:rFonts w:ascii="Times New Roman" w:eastAsia="TimesNewRomanPSMT" w:hAnsi="Times New Roman" w:cs="Times New Roman"/>
                <w:b w:val="0"/>
                <w:bCs w:val="0"/>
                <w:color w:val="002060"/>
                <w:sz w:val="24"/>
              </w:rPr>
              <w:t xml:space="preserve"> </w:t>
            </w:r>
          </w:p>
          <w:bookmarkEnd w:id="4"/>
          <w:p w14:paraId="6AFAF1DE" w14:textId="76D9B8E5" w:rsidR="005C2CC4" w:rsidRPr="00483288" w:rsidRDefault="005C2CC4" w:rsidP="00A13C93">
            <w:pPr>
              <w:pStyle w:val="ListParagraph"/>
              <w:spacing w:line="276" w:lineRule="auto"/>
              <w:ind w:left="0"/>
              <w:jc w:val="both"/>
              <w:rPr>
                <w:rFonts w:ascii="Times New Roman" w:eastAsia="Calibri" w:hAnsi="Times New Roman" w:cs="Times New Roman"/>
                <w:b w:val="0"/>
                <w:bCs w:val="0"/>
                <w:color w:val="002060"/>
                <w:sz w:val="24"/>
              </w:rPr>
            </w:pPr>
          </w:p>
        </w:tc>
      </w:tr>
    </w:tbl>
    <w:p w14:paraId="67E66DF2" w14:textId="77777777" w:rsidR="003178E7" w:rsidRPr="001C38D0" w:rsidRDefault="003178E7" w:rsidP="00483288">
      <w:pPr>
        <w:spacing w:line="276" w:lineRule="auto"/>
        <w:jc w:val="both"/>
        <w:rPr>
          <w:rFonts w:ascii="Times New Roman" w:hAnsi="Times New Roman"/>
          <w:b w:val="0"/>
          <w:color w:val="002060"/>
          <w:sz w:val="24"/>
        </w:rPr>
      </w:pPr>
    </w:p>
    <w:sectPr w:rsidR="003178E7" w:rsidRPr="001C38D0" w:rsidSect="009E069F">
      <w:pgSz w:w="12240" w:h="15840"/>
      <w:pgMar w:top="1152" w:right="864" w:bottom="1152" w:left="1152" w:header="720" w:footer="7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C657" w14:textId="77777777" w:rsidR="00886D97" w:rsidRDefault="00886D97" w:rsidP="004D4E59">
      <w:r>
        <w:separator/>
      </w:r>
    </w:p>
  </w:endnote>
  <w:endnote w:type="continuationSeparator" w:id="0">
    <w:p w14:paraId="30860F01" w14:textId="77777777" w:rsidR="00886D97" w:rsidRDefault="00886D97"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F4E5E" w14:textId="77777777" w:rsidR="00886D97" w:rsidRDefault="00886D97" w:rsidP="004D4E59">
      <w:r>
        <w:separator/>
      </w:r>
    </w:p>
  </w:footnote>
  <w:footnote w:type="continuationSeparator" w:id="0">
    <w:p w14:paraId="70FC1B36" w14:textId="77777777" w:rsidR="00886D97" w:rsidRDefault="00886D97"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C6D"/>
    <w:multiLevelType w:val="hybridMultilevel"/>
    <w:tmpl w:val="DE3404E4"/>
    <w:lvl w:ilvl="0" w:tplc="0809000D">
      <w:start w:val="1"/>
      <w:numFmt w:val="bullet"/>
      <w:lvlText w:val=""/>
      <w:lvlJc w:val="left"/>
      <w:pPr>
        <w:ind w:left="1620" w:hanging="360"/>
      </w:pPr>
      <w:rPr>
        <w:rFonts w:ascii="Wingdings" w:hAnsi="Wingdings"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 w15:restartNumberingAfterBreak="0">
    <w:nsid w:val="01EC6D74"/>
    <w:multiLevelType w:val="hybridMultilevel"/>
    <w:tmpl w:val="79622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511C8"/>
    <w:multiLevelType w:val="hybridMultilevel"/>
    <w:tmpl w:val="1814389E"/>
    <w:lvl w:ilvl="0" w:tplc="14E4E3C4">
      <w:start w:val="1"/>
      <w:numFmt w:val="lowerLetter"/>
      <w:lvlText w:val="%1)"/>
      <w:lvlJc w:val="left"/>
      <w:pPr>
        <w:tabs>
          <w:tab w:val="num" w:pos="1080"/>
        </w:tabs>
        <w:ind w:left="1080" w:hanging="360"/>
      </w:pPr>
      <w:rPr>
        <w:rFonts w:hint="default"/>
      </w:rPr>
    </w:lvl>
    <w:lvl w:ilvl="1" w:tplc="83B2B9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4C799D"/>
    <w:multiLevelType w:val="hybridMultilevel"/>
    <w:tmpl w:val="89B21D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35502"/>
    <w:multiLevelType w:val="hybridMultilevel"/>
    <w:tmpl w:val="A6F20C78"/>
    <w:lvl w:ilvl="0" w:tplc="0CFC80F6">
      <w:start w:val="1"/>
      <w:numFmt w:val="lowerLetter"/>
      <w:lvlText w:val="(%1)"/>
      <w:lvlJc w:val="left"/>
      <w:pPr>
        <w:ind w:left="997" w:hanging="450"/>
      </w:pPr>
      <w:rPr>
        <w:rFonts w:cs="Times New Roman" w:hint="default"/>
        <w:b w:val="0"/>
        <w:bCs w:val="0"/>
        <w:i w:val="0"/>
        <w:iCs w:val="0"/>
      </w:rPr>
    </w:lvl>
    <w:lvl w:ilvl="1" w:tplc="04090003">
      <w:start w:val="1"/>
      <w:numFmt w:val="lowerLetter"/>
      <w:lvlText w:val="%2."/>
      <w:lvlJc w:val="left"/>
      <w:pPr>
        <w:ind w:left="1627" w:hanging="360"/>
      </w:pPr>
      <w:rPr>
        <w:rFonts w:cs="Times New Roman"/>
      </w:rPr>
    </w:lvl>
    <w:lvl w:ilvl="2" w:tplc="04090005">
      <w:start w:val="1"/>
      <w:numFmt w:val="lowerRoman"/>
      <w:lvlText w:val="%3."/>
      <w:lvlJc w:val="right"/>
      <w:pPr>
        <w:ind w:left="2347" w:hanging="180"/>
      </w:pPr>
      <w:rPr>
        <w:rFonts w:cs="Times New Roman"/>
      </w:rPr>
    </w:lvl>
    <w:lvl w:ilvl="3" w:tplc="04090001">
      <w:start w:val="1"/>
      <w:numFmt w:val="decimal"/>
      <w:lvlText w:val="%4."/>
      <w:lvlJc w:val="left"/>
      <w:pPr>
        <w:ind w:left="3067" w:hanging="360"/>
      </w:pPr>
      <w:rPr>
        <w:rFonts w:cs="Times New Roman"/>
      </w:rPr>
    </w:lvl>
    <w:lvl w:ilvl="4" w:tplc="04090003">
      <w:start w:val="1"/>
      <w:numFmt w:val="lowerLetter"/>
      <w:lvlText w:val="%5."/>
      <w:lvlJc w:val="left"/>
      <w:pPr>
        <w:ind w:left="3787" w:hanging="360"/>
      </w:pPr>
      <w:rPr>
        <w:rFonts w:cs="Times New Roman"/>
      </w:rPr>
    </w:lvl>
    <w:lvl w:ilvl="5" w:tplc="04090005">
      <w:start w:val="1"/>
      <w:numFmt w:val="lowerRoman"/>
      <w:lvlText w:val="%6."/>
      <w:lvlJc w:val="right"/>
      <w:pPr>
        <w:ind w:left="4507" w:hanging="180"/>
      </w:pPr>
      <w:rPr>
        <w:rFonts w:cs="Times New Roman"/>
      </w:rPr>
    </w:lvl>
    <w:lvl w:ilvl="6" w:tplc="04090001">
      <w:start w:val="1"/>
      <w:numFmt w:val="decimal"/>
      <w:lvlText w:val="%7."/>
      <w:lvlJc w:val="left"/>
      <w:pPr>
        <w:ind w:left="5227" w:hanging="360"/>
      </w:pPr>
      <w:rPr>
        <w:rFonts w:cs="Times New Roman"/>
      </w:rPr>
    </w:lvl>
    <w:lvl w:ilvl="7" w:tplc="04090003">
      <w:start w:val="1"/>
      <w:numFmt w:val="lowerLetter"/>
      <w:lvlText w:val="%8."/>
      <w:lvlJc w:val="left"/>
      <w:pPr>
        <w:ind w:left="5947" w:hanging="360"/>
      </w:pPr>
      <w:rPr>
        <w:rFonts w:cs="Times New Roman"/>
      </w:rPr>
    </w:lvl>
    <w:lvl w:ilvl="8" w:tplc="04090005">
      <w:start w:val="1"/>
      <w:numFmt w:val="lowerRoman"/>
      <w:lvlText w:val="%9."/>
      <w:lvlJc w:val="right"/>
      <w:pPr>
        <w:ind w:left="6667" w:hanging="180"/>
      </w:pPr>
      <w:rPr>
        <w:rFonts w:cs="Times New Roman"/>
      </w:rPr>
    </w:lvl>
  </w:abstractNum>
  <w:abstractNum w:abstractNumId="5" w15:restartNumberingAfterBreak="0">
    <w:nsid w:val="132A5D5E"/>
    <w:multiLevelType w:val="hybridMultilevel"/>
    <w:tmpl w:val="4926BC1E"/>
    <w:lvl w:ilvl="0" w:tplc="A552C4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D6761"/>
    <w:multiLevelType w:val="hybridMultilevel"/>
    <w:tmpl w:val="A6268EAC"/>
    <w:lvl w:ilvl="0" w:tplc="33826302">
      <w:start w:val="1"/>
      <w:numFmt w:val="bullet"/>
      <w:lvlText w:val=""/>
      <w:lvlJc w:val="left"/>
      <w:pPr>
        <w:ind w:left="720" w:hanging="360"/>
      </w:pPr>
      <w:rPr>
        <w:rFonts w:ascii="Wingdings" w:hAnsi="Wingdings" w:hint="default"/>
      </w:rPr>
    </w:lvl>
    <w:lvl w:ilvl="1" w:tplc="E0C22040" w:tentative="1">
      <w:start w:val="1"/>
      <w:numFmt w:val="bullet"/>
      <w:lvlText w:val="o"/>
      <w:lvlJc w:val="left"/>
      <w:pPr>
        <w:ind w:left="1440" w:hanging="360"/>
      </w:pPr>
      <w:rPr>
        <w:rFonts w:ascii="Courier New" w:hAnsi="Courier New" w:cs="Courier New" w:hint="default"/>
      </w:rPr>
    </w:lvl>
    <w:lvl w:ilvl="2" w:tplc="8E863C86" w:tentative="1">
      <w:start w:val="1"/>
      <w:numFmt w:val="bullet"/>
      <w:lvlText w:val=""/>
      <w:lvlJc w:val="left"/>
      <w:pPr>
        <w:ind w:left="2160" w:hanging="360"/>
      </w:pPr>
      <w:rPr>
        <w:rFonts w:ascii="Wingdings" w:hAnsi="Wingdings" w:hint="default"/>
      </w:rPr>
    </w:lvl>
    <w:lvl w:ilvl="3" w:tplc="616AB15A" w:tentative="1">
      <w:start w:val="1"/>
      <w:numFmt w:val="bullet"/>
      <w:lvlText w:val=""/>
      <w:lvlJc w:val="left"/>
      <w:pPr>
        <w:ind w:left="2880" w:hanging="360"/>
      </w:pPr>
      <w:rPr>
        <w:rFonts w:ascii="Symbol" w:hAnsi="Symbol" w:hint="default"/>
      </w:rPr>
    </w:lvl>
    <w:lvl w:ilvl="4" w:tplc="42369E76" w:tentative="1">
      <w:start w:val="1"/>
      <w:numFmt w:val="bullet"/>
      <w:lvlText w:val="o"/>
      <w:lvlJc w:val="left"/>
      <w:pPr>
        <w:ind w:left="3600" w:hanging="360"/>
      </w:pPr>
      <w:rPr>
        <w:rFonts w:ascii="Courier New" w:hAnsi="Courier New" w:cs="Courier New" w:hint="default"/>
      </w:rPr>
    </w:lvl>
    <w:lvl w:ilvl="5" w:tplc="BC2457A4" w:tentative="1">
      <w:start w:val="1"/>
      <w:numFmt w:val="bullet"/>
      <w:lvlText w:val=""/>
      <w:lvlJc w:val="left"/>
      <w:pPr>
        <w:ind w:left="4320" w:hanging="360"/>
      </w:pPr>
      <w:rPr>
        <w:rFonts w:ascii="Wingdings" w:hAnsi="Wingdings" w:hint="default"/>
      </w:rPr>
    </w:lvl>
    <w:lvl w:ilvl="6" w:tplc="90021102" w:tentative="1">
      <w:start w:val="1"/>
      <w:numFmt w:val="bullet"/>
      <w:lvlText w:val=""/>
      <w:lvlJc w:val="left"/>
      <w:pPr>
        <w:ind w:left="5040" w:hanging="360"/>
      </w:pPr>
      <w:rPr>
        <w:rFonts w:ascii="Symbol" w:hAnsi="Symbol" w:hint="default"/>
      </w:rPr>
    </w:lvl>
    <w:lvl w:ilvl="7" w:tplc="F092C0B4" w:tentative="1">
      <w:start w:val="1"/>
      <w:numFmt w:val="bullet"/>
      <w:lvlText w:val="o"/>
      <w:lvlJc w:val="left"/>
      <w:pPr>
        <w:ind w:left="5760" w:hanging="360"/>
      </w:pPr>
      <w:rPr>
        <w:rFonts w:ascii="Courier New" w:hAnsi="Courier New" w:cs="Courier New" w:hint="default"/>
      </w:rPr>
    </w:lvl>
    <w:lvl w:ilvl="8" w:tplc="539AD0D6" w:tentative="1">
      <w:start w:val="1"/>
      <w:numFmt w:val="bullet"/>
      <w:lvlText w:val=""/>
      <w:lvlJc w:val="left"/>
      <w:pPr>
        <w:ind w:left="6480" w:hanging="360"/>
      </w:pPr>
      <w:rPr>
        <w:rFonts w:ascii="Wingdings" w:hAnsi="Wingdings" w:hint="default"/>
      </w:rPr>
    </w:lvl>
  </w:abstractNum>
  <w:abstractNum w:abstractNumId="7" w15:restartNumberingAfterBreak="0">
    <w:nsid w:val="1C3C6342"/>
    <w:multiLevelType w:val="hybridMultilevel"/>
    <w:tmpl w:val="5A0AB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A64346"/>
    <w:multiLevelType w:val="hybridMultilevel"/>
    <w:tmpl w:val="25EC5B9E"/>
    <w:lvl w:ilvl="0" w:tplc="0DFCD074">
      <w:start w:val="1"/>
      <w:numFmt w:val="lowerLetter"/>
      <w:lvlText w:val="%1)"/>
      <w:lvlJc w:val="left"/>
      <w:pPr>
        <w:ind w:left="360" w:hanging="360"/>
      </w:pPr>
      <w:rPr>
        <w:rFonts w:ascii="Times New Roman" w:eastAsiaTheme="minorHAnsi" w:hAnsi="Times New Roman" w:cs="Times New Roman"/>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7273212"/>
    <w:multiLevelType w:val="hybridMultilevel"/>
    <w:tmpl w:val="7E22593C"/>
    <w:lvl w:ilvl="0" w:tplc="A86A6072">
      <w:start w:val="1"/>
      <w:numFmt w:val="lowerRoman"/>
      <w:lvlText w:val="(%1)"/>
      <w:lvlJc w:val="left"/>
      <w:pPr>
        <w:ind w:left="1800" w:hanging="72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0" w15:restartNumberingAfterBreak="0">
    <w:nsid w:val="2FF5173E"/>
    <w:multiLevelType w:val="hybridMultilevel"/>
    <w:tmpl w:val="39AA9B1A"/>
    <w:lvl w:ilvl="0" w:tplc="159EB4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EB6AB4"/>
    <w:multiLevelType w:val="hybridMultilevel"/>
    <w:tmpl w:val="72CEBE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66B6A"/>
    <w:multiLevelType w:val="hybridMultilevel"/>
    <w:tmpl w:val="4E707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25B20"/>
    <w:multiLevelType w:val="hybridMultilevel"/>
    <w:tmpl w:val="E8F0D272"/>
    <w:lvl w:ilvl="0" w:tplc="1D0255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6683F"/>
    <w:multiLevelType w:val="hybridMultilevel"/>
    <w:tmpl w:val="8C646D18"/>
    <w:lvl w:ilvl="0" w:tplc="584854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FE40C0"/>
    <w:multiLevelType w:val="hybridMultilevel"/>
    <w:tmpl w:val="71F8D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90708F"/>
    <w:multiLevelType w:val="hybridMultilevel"/>
    <w:tmpl w:val="163A20B0"/>
    <w:lvl w:ilvl="0" w:tplc="D3F8863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3630EC"/>
    <w:multiLevelType w:val="multilevel"/>
    <w:tmpl w:val="05D4D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8" w15:restartNumberingAfterBreak="0">
    <w:nsid w:val="4945159C"/>
    <w:multiLevelType w:val="hybridMultilevel"/>
    <w:tmpl w:val="51DA9F18"/>
    <w:lvl w:ilvl="0" w:tplc="04090001">
      <w:start w:val="1"/>
      <w:numFmt w:val="lowerLetter"/>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9" w15:restartNumberingAfterBreak="0">
    <w:nsid w:val="5AC1792E"/>
    <w:multiLevelType w:val="hybridMultilevel"/>
    <w:tmpl w:val="7D5A7F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96577B"/>
    <w:multiLevelType w:val="hybridMultilevel"/>
    <w:tmpl w:val="A73C2F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A7DB4"/>
    <w:multiLevelType w:val="hybridMultilevel"/>
    <w:tmpl w:val="73200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804EA2"/>
    <w:multiLevelType w:val="hybridMultilevel"/>
    <w:tmpl w:val="D224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35D00"/>
    <w:multiLevelType w:val="singleLevel"/>
    <w:tmpl w:val="106EA07A"/>
    <w:lvl w:ilvl="0">
      <w:start w:val="1"/>
      <w:numFmt w:val="lowerLetter"/>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4" w15:restartNumberingAfterBreak="0">
    <w:nsid w:val="71BB5ADA"/>
    <w:multiLevelType w:val="hybridMultilevel"/>
    <w:tmpl w:val="46B89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8C431D"/>
    <w:multiLevelType w:val="singleLevel"/>
    <w:tmpl w:val="106EA07A"/>
    <w:lvl w:ilvl="0">
      <w:start w:val="1"/>
      <w:numFmt w:val="lowerLetter"/>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6" w15:restartNumberingAfterBreak="0">
    <w:nsid w:val="7C812EA5"/>
    <w:multiLevelType w:val="hybridMultilevel"/>
    <w:tmpl w:val="25488C92"/>
    <w:lvl w:ilvl="0" w:tplc="FFFFFFFF">
      <w:start w:val="2"/>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19583750">
    <w:abstractNumId w:val="21"/>
  </w:num>
  <w:num w:numId="2" w16cid:durableId="1652635367">
    <w:abstractNumId w:val="1"/>
  </w:num>
  <w:num w:numId="3" w16cid:durableId="1467969861">
    <w:abstractNumId w:val="13"/>
  </w:num>
  <w:num w:numId="4" w16cid:durableId="8290166">
    <w:abstractNumId w:val="8"/>
  </w:num>
  <w:num w:numId="5" w16cid:durableId="2078238494">
    <w:abstractNumId w:val="17"/>
  </w:num>
  <w:num w:numId="6" w16cid:durableId="19359245">
    <w:abstractNumId w:val="22"/>
  </w:num>
  <w:num w:numId="7" w16cid:durableId="163711885">
    <w:abstractNumId w:val="23"/>
  </w:num>
  <w:num w:numId="8" w16cid:durableId="165366907">
    <w:abstractNumId w:val="25"/>
  </w:num>
  <w:num w:numId="9" w16cid:durableId="682248785">
    <w:abstractNumId w:val="4"/>
  </w:num>
  <w:num w:numId="10" w16cid:durableId="1625234011">
    <w:abstractNumId w:val="6"/>
  </w:num>
  <w:num w:numId="11" w16cid:durableId="468254744">
    <w:abstractNumId w:val="10"/>
  </w:num>
  <w:num w:numId="12" w16cid:durableId="1297103074">
    <w:abstractNumId w:val="26"/>
  </w:num>
  <w:num w:numId="13" w16cid:durableId="1843086953">
    <w:abstractNumId w:val="2"/>
  </w:num>
  <w:num w:numId="14" w16cid:durableId="2118325979">
    <w:abstractNumId w:val="18"/>
  </w:num>
  <w:num w:numId="15" w16cid:durableId="1859854059">
    <w:abstractNumId w:val="16"/>
  </w:num>
  <w:num w:numId="16" w16cid:durableId="692148765">
    <w:abstractNumId w:val="15"/>
  </w:num>
  <w:num w:numId="17" w16cid:durableId="305595758">
    <w:abstractNumId w:val="7"/>
  </w:num>
  <w:num w:numId="18" w16cid:durableId="1497308213">
    <w:abstractNumId w:val="19"/>
  </w:num>
  <w:num w:numId="19" w16cid:durableId="1201358976">
    <w:abstractNumId w:val="0"/>
  </w:num>
  <w:num w:numId="20" w16cid:durableId="1200360701">
    <w:abstractNumId w:val="20"/>
  </w:num>
  <w:num w:numId="21" w16cid:durableId="615061426">
    <w:abstractNumId w:val="24"/>
  </w:num>
  <w:num w:numId="22" w16cid:durableId="970402927">
    <w:abstractNumId w:val="3"/>
  </w:num>
  <w:num w:numId="23" w16cid:durableId="1631940661">
    <w:abstractNumId w:val="11"/>
  </w:num>
  <w:num w:numId="24" w16cid:durableId="237326120">
    <w:abstractNumId w:val="14"/>
  </w:num>
  <w:num w:numId="25" w16cid:durableId="1068069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837820">
    <w:abstractNumId w:val="12"/>
  </w:num>
  <w:num w:numId="27" w16cid:durableId="173358321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1606"/>
    <w:rsid w:val="000066FE"/>
    <w:rsid w:val="0001396D"/>
    <w:rsid w:val="00025987"/>
    <w:rsid w:val="00027B05"/>
    <w:rsid w:val="00035F3D"/>
    <w:rsid w:val="000406D5"/>
    <w:rsid w:val="00051DE1"/>
    <w:rsid w:val="0005252D"/>
    <w:rsid w:val="0006372B"/>
    <w:rsid w:val="0007210A"/>
    <w:rsid w:val="00073004"/>
    <w:rsid w:val="000747E3"/>
    <w:rsid w:val="00081A4E"/>
    <w:rsid w:val="000824EE"/>
    <w:rsid w:val="00084DBD"/>
    <w:rsid w:val="00087E1B"/>
    <w:rsid w:val="00091C62"/>
    <w:rsid w:val="000A48A5"/>
    <w:rsid w:val="000A6AF9"/>
    <w:rsid w:val="000B28BB"/>
    <w:rsid w:val="000B3458"/>
    <w:rsid w:val="000C4162"/>
    <w:rsid w:val="000D38C8"/>
    <w:rsid w:val="000D7D7C"/>
    <w:rsid w:val="000E0FFF"/>
    <w:rsid w:val="000E32F8"/>
    <w:rsid w:val="000E57F7"/>
    <w:rsid w:val="000E60A8"/>
    <w:rsid w:val="000F51B3"/>
    <w:rsid w:val="000F7344"/>
    <w:rsid w:val="000F741B"/>
    <w:rsid w:val="001001E6"/>
    <w:rsid w:val="001005FB"/>
    <w:rsid w:val="00101921"/>
    <w:rsid w:val="00104D72"/>
    <w:rsid w:val="00105EBC"/>
    <w:rsid w:val="00110913"/>
    <w:rsid w:val="00110A23"/>
    <w:rsid w:val="001154FA"/>
    <w:rsid w:val="00122888"/>
    <w:rsid w:val="0013628A"/>
    <w:rsid w:val="00150631"/>
    <w:rsid w:val="00162EE6"/>
    <w:rsid w:val="00163755"/>
    <w:rsid w:val="001824C1"/>
    <w:rsid w:val="00184264"/>
    <w:rsid w:val="0018491A"/>
    <w:rsid w:val="0018504C"/>
    <w:rsid w:val="00186A01"/>
    <w:rsid w:val="00192BDB"/>
    <w:rsid w:val="00193CDB"/>
    <w:rsid w:val="00194586"/>
    <w:rsid w:val="00195B3F"/>
    <w:rsid w:val="001A706E"/>
    <w:rsid w:val="001B2A91"/>
    <w:rsid w:val="001B5F6E"/>
    <w:rsid w:val="001B7722"/>
    <w:rsid w:val="001C38D0"/>
    <w:rsid w:val="001C4B44"/>
    <w:rsid w:val="001C6C13"/>
    <w:rsid w:val="001D7F94"/>
    <w:rsid w:val="001E6BFA"/>
    <w:rsid w:val="00200406"/>
    <w:rsid w:val="002034F3"/>
    <w:rsid w:val="002164C8"/>
    <w:rsid w:val="002178B2"/>
    <w:rsid w:val="002232B8"/>
    <w:rsid w:val="0022760F"/>
    <w:rsid w:val="00231B00"/>
    <w:rsid w:val="002404DA"/>
    <w:rsid w:val="00242515"/>
    <w:rsid w:val="002429C9"/>
    <w:rsid w:val="00251BBF"/>
    <w:rsid w:val="00255A2E"/>
    <w:rsid w:val="0025752E"/>
    <w:rsid w:val="002666A9"/>
    <w:rsid w:val="002857C4"/>
    <w:rsid w:val="00287FCE"/>
    <w:rsid w:val="002A3B48"/>
    <w:rsid w:val="002A3CBA"/>
    <w:rsid w:val="002A7365"/>
    <w:rsid w:val="002A7876"/>
    <w:rsid w:val="002C26B6"/>
    <w:rsid w:val="002C79B2"/>
    <w:rsid w:val="002E2F12"/>
    <w:rsid w:val="002F1D1F"/>
    <w:rsid w:val="002F4622"/>
    <w:rsid w:val="002F75C6"/>
    <w:rsid w:val="003005FF"/>
    <w:rsid w:val="00315547"/>
    <w:rsid w:val="003178E7"/>
    <w:rsid w:val="00320808"/>
    <w:rsid w:val="00325012"/>
    <w:rsid w:val="003275F9"/>
    <w:rsid w:val="00347202"/>
    <w:rsid w:val="00351A3E"/>
    <w:rsid w:val="00356693"/>
    <w:rsid w:val="003631A6"/>
    <w:rsid w:val="0036498D"/>
    <w:rsid w:val="00364EEE"/>
    <w:rsid w:val="0036533A"/>
    <w:rsid w:val="00367605"/>
    <w:rsid w:val="0037772D"/>
    <w:rsid w:val="00380E3D"/>
    <w:rsid w:val="00390FF8"/>
    <w:rsid w:val="003A14BE"/>
    <w:rsid w:val="003A4C86"/>
    <w:rsid w:val="003B136C"/>
    <w:rsid w:val="003C28F4"/>
    <w:rsid w:val="003C2F48"/>
    <w:rsid w:val="003D1454"/>
    <w:rsid w:val="003D7289"/>
    <w:rsid w:val="003E01F1"/>
    <w:rsid w:val="003E08C9"/>
    <w:rsid w:val="003F1D00"/>
    <w:rsid w:val="003F63C5"/>
    <w:rsid w:val="003F7A86"/>
    <w:rsid w:val="004053ED"/>
    <w:rsid w:val="004064B4"/>
    <w:rsid w:val="00406F6C"/>
    <w:rsid w:val="0041029A"/>
    <w:rsid w:val="004119F5"/>
    <w:rsid w:val="00415472"/>
    <w:rsid w:val="00416013"/>
    <w:rsid w:val="00430E74"/>
    <w:rsid w:val="00432CEE"/>
    <w:rsid w:val="00440A00"/>
    <w:rsid w:val="00442789"/>
    <w:rsid w:val="00443851"/>
    <w:rsid w:val="00477129"/>
    <w:rsid w:val="004804B3"/>
    <w:rsid w:val="00483288"/>
    <w:rsid w:val="00484ADA"/>
    <w:rsid w:val="00485FD6"/>
    <w:rsid w:val="00491D41"/>
    <w:rsid w:val="004A218C"/>
    <w:rsid w:val="004A4C4C"/>
    <w:rsid w:val="004A5DCC"/>
    <w:rsid w:val="004B0282"/>
    <w:rsid w:val="004B0E45"/>
    <w:rsid w:val="004B2271"/>
    <w:rsid w:val="004B3849"/>
    <w:rsid w:val="004B4B78"/>
    <w:rsid w:val="004C6E2B"/>
    <w:rsid w:val="004C7D02"/>
    <w:rsid w:val="004D1949"/>
    <w:rsid w:val="004D1DFD"/>
    <w:rsid w:val="004D312D"/>
    <w:rsid w:val="004D4E59"/>
    <w:rsid w:val="004E1660"/>
    <w:rsid w:val="004E1CC5"/>
    <w:rsid w:val="00501ACA"/>
    <w:rsid w:val="00502415"/>
    <w:rsid w:val="00507827"/>
    <w:rsid w:val="00515F6A"/>
    <w:rsid w:val="00542073"/>
    <w:rsid w:val="00551DAB"/>
    <w:rsid w:val="00560AE8"/>
    <w:rsid w:val="0056251B"/>
    <w:rsid w:val="0056543B"/>
    <w:rsid w:val="00580C8E"/>
    <w:rsid w:val="00580DA0"/>
    <w:rsid w:val="00581B31"/>
    <w:rsid w:val="005967DB"/>
    <w:rsid w:val="005970ED"/>
    <w:rsid w:val="005A3417"/>
    <w:rsid w:val="005A5EF5"/>
    <w:rsid w:val="005B7857"/>
    <w:rsid w:val="005C2CC4"/>
    <w:rsid w:val="005C66D5"/>
    <w:rsid w:val="005E236D"/>
    <w:rsid w:val="005E3A1A"/>
    <w:rsid w:val="005E5A9F"/>
    <w:rsid w:val="005E5E58"/>
    <w:rsid w:val="005F2C93"/>
    <w:rsid w:val="005F770E"/>
    <w:rsid w:val="006063DF"/>
    <w:rsid w:val="006178CA"/>
    <w:rsid w:val="00620DE1"/>
    <w:rsid w:val="00623C85"/>
    <w:rsid w:val="00623FDD"/>
    <w:rsid w:val="00631FBA"/>
    <w:rsid w:val="006349D0"/>
    <w:rsid w:val="00637CF6"/>
    <w:rsid w:val="00642DDC"/>
    <w:rsid w:val="00666B42"/>
    <w:rsid w:val="00666E40"/>
    <w:rsid w:val="00676CD4"/>
    <w:rsid w:val="006879AC"/>
    <w:rsid w:val="00690F2D"/>
    <w:rsid w:val="006928FD"/>
    <w:rsid w:val="006A0301"/>
    <w:rsid w:val="006A1A97"/>
    <w:rsid w:val="006A416E"/>
    <w:rsid w:val="006A591E"/>
    <w:rsid w:val="006A6613"/>
    <w:rsid w:val="006B0048"/>
    <w:rsid w:val="006B4C74"/>
    <w:rsid w:val="006C4D50"/>
    <w:rsid w:val="006D16BB"/>
    <w:rsid w:val="006D497C"/>
    <w:rsid w:val="006E000F"/>
    <w:rsid w:val="006F16A3"/>
    <w:rsid w:val="006F2CAA"/>
    <w:rsid w:val="006F7719"/>
    <w:rsid w:val="0070767C"/>
    <w:rsid w:val="007122F2"/>
    <w:rsid w:val="00721E83"/>
    <w:rsid w:val="00726539"/>
    <w:rsid w:val="007359A8"/>
    <w:rsid w:val="00744ACA"/>
    <w:rsid w:val="007567C7"/>
    <w:rsid w:val="00762A17"/>
    <w:rsid w:val="0076515F"/>
    <w:rsid w:val="007710E7"/>
    <w:rsid w:val="00771D5C"/>
    <w:rsid w:val="00782EB4"/>
    <w:rsid w:val="00787435"/>
    <w:rsid w:val="00790F30"/>
    <w:rsid w:val="007A0B14"/>
    <w:rsid w:val="007B1A79"/>
    <w:rsid w:val="007B73AB"/>
    <w:rsid w:val="007C5F43"/>
    <w:rsid w:val="007D3CFA"/>
    <w:rsid w:val="007D666B"/>
    <w:rsid w:val="007E1FA6"/>
    <w:rsid w:val="007E445D"/>
    <w:rsid w:val="007F24F7"/>
    <w:rsid w:val="007F4AFE"/>
    <w:rsid w:val="008015C7"/>
    <w:rsid w:val="00807BCD"/>
    <w:rsid w:val="008159EE"/>
    <w:rsid w:val="008217DA"/>
    <w:rsid w:val="00824A18"/>
    <w:rsid w:val="008310F0"/>
    <w:rsid w:val="00841389"/>
    <w:rsid w:val="008436F7"/>
    <w:rsid w:val="008452A4"/>
    <w:rsid w:val="008533B1"/>
    <w:rsid w:val="008548EF"/>
    <w:rsid w:val="00863ADE"/>
    <w:rsid w:val="0086414A"/>
    <w:rsid w:val="00864A80"/>
    <w:rsid w:val="008670C4"/>
    <w:rsid w:val="00870024"/>
    <w:rsid w:val="00875A60"/>
    <w:rsid w:val="00883DA8"/>
    <w:rsid w:val="00886D97"/>
    <w:rsid w:val="008A10AF"/>
    <w:rsid w:val="008A29F3"/>
    <w:rsid w:val="008A6116"/>
    <w:rsid w:val="008B4C03"/>
    <w:rsid w:val="008C0BC1"/>
    <w:rsid w:val="008D3A51"/>
    <w:rsid w:val="008D3A8D"/>
    <w:rsid w:val="008D5E2F"/>
    <w:rsid w:val="008E48B3"/>
    <w:rsid w:val="008E72FC"/>
    <w:rsid w:val="008F510B"/>
    <w:rsid w:val="00900D27"/>
    <w:rsid w:val="00903240"/>
    <w:rsid w:val="009143BE"/>
    <w:rsid w:val="00930312"/>
    <w:rsid w:val="00951D98"/>
    <w:rsid w:val="00952C3F"/>
    <w:rsid w:val="00955712"/>
    <w:rsid w:val="00963DBD"/>
    <w:rsid w:val="00965A32"/>
    <w:rsid w:val="00970680"/>
    <w:rsid w:val="00971463"/>
    <w:rsid w:val="00973815"/>
    <w:rsid w:val="00981438"/>
    <w:rsid w:val="00982F2E"/>
    <w:rsid w:val="00986991"/>
    <w:rsid w:val="00987F4F"/>
    <w:rsid w:val="0099000A"/>
    <w:rsid w:val="009A2C77"/>
    <w:rsid w:val="009A44B5"/>
    <w:rsid w:val="009A4FF9"/>
    <w:rsid w:val="009B5CE4"/>
    <w:rsid w:val="009C4187"/>
    <w:rsid w:val="009D3363"/>
    <w:rsid w:val="009D64E8"/>
    <w:rsid w:val="009E069F"/>
    <w:rsid w:val="009E13F7"/>
    <w:rsid w:val="009E43AE"/>
    <w:rsid w:val="009E5F75"/>
    <w:rsid w:val="009F1D11"/>
    <w:rsid w:val="009F7740"/>
    <w:rsid w:val="00A00319"/>
    <w:rsid w:val="00A02606"/>
    <w:rsid w:val="00A062A3"/>
    <w:rsid w:val="00A11679"/>
    <w:rsid w:val="00A1192B"/>
    <w:rsid w:val="00A12420"/>
    <w:rsid w:val="00A12B3F"/>
    <w:rsid w:val="00A13104"/>
    <w:rsid w:val="00A13C93"/>
    <w:rsid w:val="00A1779C"/>
    <w:rsid w:val="00A17BA0"/>
    <w:rsid w:val="00A214F3"/>
    <w:rsid w:val="00A2165E"/>
    <w:rsid w:val="00A23B41"/>
    <w:rsid w:val="00A23FD0"/>
    <w:rsid w:val="00A32BF6"/>
    <w:rsid w:val="00A33385"/>
    <w:rsid w:val="00A44151"/>
    <w:rsid w:val="00A503D2"/>
    <w:rsid w:val="00A5737B"/>
    <w:rsid w:val="00A70BCC"/>
    <w:rsid w:val="00A9477E"/>
    <w:rsid w:val="00AA0B78"/>
    <w:rsid w:val="00AA0DB6"/>
    <w:rsid w:val="00AC2FAA"/>
    <w:rsid w:val="00AC3D3B"/>
    <w:rsid w:val="00AC7D3C"/>
    <w:rsid w:val="00AD023D"/>
    <w:rsid w:val="00AD085E"/>
    <w:rsid w:val="00AD75F8"/>
    <w:rsid w:val="00AE0D51"/>
    <w:rsid w:val="00AE2B63"/>
    <w:rsid w:val="00AE5C1A"/>
    <w:rsid w:val="00AF361F"/>
    <w:rsid w:val="00AF44E2"/>
    <w:rsid w:val="00B05C82"/>
    <w:rsid w:val="00B07801"/>
    <w:rsid w:val="00B14659"/>
    <w:rsid w:val="00B16348"/>
    <w:rsid w:val="00B204B5"/>
    <w:rsid w:val="00B21AD0"/>
    <w:rsid w:val="00B24FFB"/>
    <w:rsid w:val="00B263D8"/>
    <w:rsid w:val="00B36BDF"/>
    <w:rsid w:val="00B37BAE"/>
    <w:rsid w:val="00B436A4"/>
    <w:rsid w:val="00B45AFD"/>
    <w:rsid w:val="00B534AB"/>
    <w:rsid w:val="00B57738"/>
    <w:rsid w:val="00B636D3"/>
    <w:rsid w:val="00B76BE2"/>
    <w:rsid w:val="00B77D31"/>
    <w:rsid w:val="00B8054C"/>
    <w:rsid w:val="00B84E3F"/>
    <w:rsid w:val="00B96679"/>
    <w:rsid w:val="00BA14AD"/>
    <w:rsid w:val="00BA4743"/>
    <w:rsid w:val="00BA7329"/>
    <w:rsid w:val="00BB163B"/>
    <w:rsid w:val="00BB639F"/>
    <w:rsid w:val="00BC04EB"/>
    <w:rsid w:val="00BC3B9E"/>
    <w:rsid w:val="00BD1365"/>
    <w:rsid w:val="00BD138B"/>
    <w:rsid w:val="00BD640B"/>
    <w:rsid w:val="00BD7388"/>
    <w:rsid w:val="00BE6E48"/>
    <w:rsid w:val="00BE764A"/>
    <w:rsid w:val="00BF441F"/>
    <w:rsid w:val="00C108EA"/>
    <w:rsid w:val="00C170D2"/>
    <w:rsid w:val="00C30C69"/>
    <w:rsid w:val="00C33606"/>
    <w:rsid w:val="00C50DC5"/>
    <w:rsid w:val="00C53123"/>
    <w:rsid w:val="00C60942"/>
    <w:rsid w:val="00C62F49"/>
    <w:rsid w:val="00C73463"/>
    <w:rsid w:val="00C757A3"/>
    <w:rsid w:val="00C77CF3"/>
    <w:rsid w:val="00C83565"/>
    <w:rsid w:val="00C85DD8"/>
    <w:rsid w:val="00C86950"/>
    <w:rsid w:val="00C91D88"/>
    <w:rsid w:val="00C95CEB"/>
    <w:rsid w:val="00C972BF"/>
    <w:rsid w:val="00CA4740"/>
    <w:rsid w:val="00CA5D9D"/>
    <w:rsid w:val="00CB39D0"/>
    <w:rsid w:val="00CC1C1F"/>
    <w:rsid w:val="00CC1E74"/>
    <w:rsid w:val="00CC43E6"/>
    <w:rsid w:val="00CD6974"/>
    <w:rsid w:val="00CE1D4E"/>
    <w:rsid w:val="00D032C0"/>
    <w:rsid w:val="00D03834"/>
    <w:rsid w:val="00D05893"/>
    <w:rsid w:val="00D05BC2"/>
    <w:rsid w:val="00D16807"/>
    <w:rsid w:val="00D2361E"/>
    <w:rsid w:val="00D249F2"/>
    <w:rsid w:val="00D24FE6"/>
    <w:rsid w:val="00D25954"/>
    <w:rsid w:val="00D270CD"/>
    <w:rsid w:val="00D279AE"/>
    <w:rsid w:val="00D279FC"/>
    <w:rsid w:val="00D30575"/>
    <w:rsid w:val="00D3402A"/>
    <w:rsid w:val="00D34357"/>
    <w:rsid w:val="00D414C6"/>
    <w:rsid w:val="00D47039"/>
    <w:rsid w:val="00D658CB"/>
    <w:rsid w:val="00D6596C"/>
    <w:rsid w:val="00D72624"/>
    <w:rsid w:val="00D73DF3"/>
    <w:rsid w:val="00D843EC"/>
    <w:rsid w:val="00D86250"/>
    <w:rsid w:val="00D93A08"/>
    <w:rsid w:val="00D9691B"/>
    <w:rsid w:val="00DA20A0"/>
    <w:rsid w:val="00DB2CB9"/>
    <w:rsid w:val="00DB2F91"/>
    <w:rsid w:val="00DC16B5"/>
    <w:rsid w:val="00DC39B8"/>
    <w:rsid w:val="00DC44D4"/>
    <w:rsid w:val="00DE1451"/>
    <w:rsid w:val="00DE217C"/>
    <w:rsid w:val="00DE2E87"/>
    <w:rsid w:val="00DE3086"/>
    <w:rsid w:val="00DE4361"/>
    <w:rsid w:val="00DE5791"/>
    <w:rsid w:val="00DE6437"/>
    <w:rsid w:val="00DF2785"/>
    <w:rsid w:val="00DF385B"/>
    <w:rsid w:val="00DF4F2C"/>
    <w:rsid w:val="00DF5FEA"/>
    <w:rsid w:val="00DF61E3"/>
    <w:rsid w:val="00DF6EDA"/>
    <w:rsid w:val="00E0254B"/>
    <w:rsid w:val="00E0645E"/>
    <w:rsid w:val="00E128BA"/>
    <w:rsid w:val="00E12C63"/>
    <w:rsid w:val="00E3336F"/>
    <w:rsid w:val="00E33CDD"/>
    <w:rsid w:val="00E47B31"/>
    <w:rsid w:val="00E47C09"/>
    <w:rsid w:val="00E52741"/>
    <w:rsid w:val="00E56911"/>
    <w:rsid w:val="00E572B3"/>
    <w:rsid w:val="00E6783A"/>
    <w:rsid w:val="00E72457"/>
    <w:rsid w:val="00E77760"/>
    <w:rsid w:val="00E85516"/>
    <w:rsid w:val="00E95480"/>
    <w:rsid w:val="00E9577F"/>
    <w:rsid w:val="00E966E6"/>
    <w:rsid w:val="00EA41F3"/>
    <w:rsid w:val="00EB53BA"/>
    <w:rsid w:val="00EC006B"/>
    <w:rsid w:val="00EC2E4E"/>
    <w:rsid w:val="00ED0188"/>
    <w:rsid w:val="00ED1576"/>
    <w:rsid w:val="00ED2D4C"/>
    <w:rsid w:val="00ED4C27"/>
    <w:rsid w:val="00ED7C44"/>
    <w:rsid w:val="00EE14F0"/>
    <w:rsid w:val="00EE4F52"/>
    <w:rsid w:val="00EE5350"/>
    <w:rsid w:val="00F07232"/>
    <w:rsid w:val="00F145A8"/>
    <w:rsid w:val="00F14839"/>
    <w:rsid w:val="00F14932"/>
    <w:rsid w:val="00F168AD"/>
    <w:rsid w:val="00F215E6"/>
    <w:rsid w:val="00F255BE"/>
    <w:rsid w:val="00F30DB0"/>
    <w:rsid w:val="00F31234"/>
    <w:rsid w:val="00F55ECF"/>
    <w:rsid w:val="00F5695A"/>
    <w:rsid w:val="00F6505D"/>
    <w:rsid w:val="00F65F03"/>
    <w:rsid w:val="00F66EB9"/>
    <w:rsid w:val="00F75D70"/>
    <w:rsid w:val="00F80372"/>
    <w:rsid w:val="00F867D3"/>
    <w:rsid w:val="00F87B5D"/>
    <w:rsid w:val="00FA2851"/>
    <w:rsid w:val="00FC0CEC"/>
    <w:rsid w:val="00FC256D"/>
    <w:rsid w:val="00FC399F"/>
    <w:rsid w:val="00FC4328"/>
    <w:rsid w:val="00FD3050"/>
    <w:rsid w:val="00FE4A3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558D5"/>
  <w15:docId w15:val="{30B3F17D-223E-41ED-83AD-D11CA48E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rPr>
  </w:style>
  <w:style w:type="paragraph" w:styleId="Heading1">
    <w:name w:val="heading 1"/>
    <w:basedOn w:val="Normal"/>
    <w:next w:val="Normal"/>
    <w:link w:val="Heading1Char"/>
    <w:qFormat/>
    <w:rsid w:val="00A02606"/>
    <w:pPr>
      <w:keepNext/>
      <w:jc w:val="right"/>
      <w:outlineLvl w:val="0"/>
    </w:pPr>
    <w:rPr>
      <w:rFonts w:ascii="Times New Roman" w:hAnsi="Times New Roman"/>
      <w:sz w:val="24"/>
    </w:rPr>
  </w:style>
  <w:style w:type="paragraph" w:styleId="Heading2">
    <w:name w:val="heading 2"/>
    <w:basedOn w:val="Normal"/>
    <w:next w:val="Normal"/>
    <w:link w:val="Heading2Char"/>
    <w:qFormat/>
    <w:rsid w:val="00A02606"/>
    <w:pPr>
      <w:keepNext/>
      <w:jc w:val="center"/>
      <w:outlineLvl w:val="1"/>
    </w:pPr>
    <w:rPr>
      <w:rFonts w:ascii="Times New Roman" w:hAnsi="Times New Roman"/>
      <w:sz w:val="24"/>
    </w:rPr>
  </w:style>
  <w:style w:type="paragraph" w:styleId="Heading4">
    <w:name w:val="heading 4"/>
    <w:basedOn w:val="Normal"/>
    <w:next w:val="Normal"/>
    <w:link w:val="Heading4Char"/>
    <w:qFormat/>
    <w:rsid w:val="00A02606"/>
    <w:pPr>
      <w:keepNext/>
      <w:tabs>
        <w:tab w:val="left" w:pos="720"/>
        <w:tab w:val="right" w:leader="dot" w:pos="8640"/>
      </w:tabs>
      <w:jc w:val="center"/>
      <w:outlineLvl w:val="3"/>
    </w:pPr>
    <w:rPr>
      <w:rFonts w:ascii="Times New Roman" w:hAnsi="Times New Roman"/>
      <w:b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uiPriority w:val="99"/>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iPriority w:val="99"/>
    <w:unhideWhenUsed/>
    <w:rsid w:val="004D4E59"/>
    <w:pPr>
      <w:tabs>
        <w:tab w:val="center" w:pos="4680"/>
        <w:tab w:val="right" w:pos="9360"/>
      </w:tabs>
    </w:pPr>
  </w:style>
  <w:style w:type="character" w:customStyle="1" w:styleId="FooterChar">
    <w:name w:val="Footer Char"/>
    <w:link w:val="Footer"/>
    <w:uiPriority w:val="99"/>
    <w:rsid w:val="004D4E59"/>
    <w:rPr>
      <w:rFonts w:ascii="Bookman Old Style" w:eastAsia="Times New Roman" w:hAnsi="Bookman Old Style" w:cs="Times New Roman"/>
      <w:b/>
      <w:bCs/>
      <w:sz w:val="26"/>
      <w:szCs w:val="24"/>
    </w:rPr>
  </w:style>
  <w:style w:type="character" w:styleId="Hyperlink">
    <w:name w:val="Hyperlink"/>
    <w:uiPriority w:val="99"/>
    <w:unhideWhenUsed/>
    <w:rsid w:val="009D3363"/>
    <w:rPr>
      <w:color w:val="0000FF"/>
      <w:u w:val="single"/>
    </w:rPr>
  </w:style>
  <w:style w:type="paragraph" w:styleId="ListParagraph">
    <w:name w:val="List Paragraph"/>
    <w:aliases w:val="List Paragraph 1,Akapit z listą BS,Bullets,3,POCG Table Text,Citation List,References,List_Paragraph,Multilevel para_II,List Paragraph1,Resume Title,Paragraph,List Paragraph (numbered (a)),ReferencesCxSpLast,lp1,Numbered List Paragraph"/>
    <w:basedOn w:val="Normal"/>
    <w:link w:val="ListParagraphChar"/>
    <w:uiPriority w:val="34"/>
    <w:qFormat/>
    <w:rsid w:val="00D249F2"/>
    <w:pPr>
      <w:ind w:left="720"/>
    </w:pPr>
  </w:style>
  <w:style w:type="paragraph" w:styleId="BodyText">
    <w:name w:val="Body Text"/>
    <w:basedOn w:val="Normal"/>
    <w:link w:val="BodyTextChar"/>
    <w:uiPriority w:val="99"/>
    <w:rsid w:val="00D032C0"/>
    <w:pPr>
      <w:overflowPunct w:val="0"/>
      <w:autoSpaceDE w:val="0"/>
      <w:autoSpaceDN w:val="0"/>
      <w:adjustRightInd w:val="0"/>
      <w:spacing w:after="220" w:line="180" w:lineRule="atLeast"/>
      <w:jc w:val="both"/>
      <w:textAlignment w:val="baseline"/>
    </w:pPr>
    <w:rPr>
      <w:rFonts w:ascii="Arial" w:eastAsia="Calibri" w:hAnsi="Arial"/>
      <w:b w:val="0"/>
      <w:bCs w:val="0"/>
      <w:spacing w:val="-5"/>
      <w:sz w:val="20"/>
      <w:szCs w:val="20"/>
    </w:rPr>
  </w:style>
  <w:style w:type="character" w:customStyle="1" w:styleId="BodyTextChar">
    <w:name w:val="Body Text Char"/>
    <w:basedOn w:val="DefaultParagraphFont"/>
    <w:link w:val="BodyText"/>
    <w:uiPriority w:val="99"/>
    <w:rsid w:val="00D032C0"/>
    <w:rPr>
      <w:rFonts w:ascii="Arial" w:hAnsi="Arial"/>
      <w:spacing w:val="-5"/>
    </w:rPr>
  </w:style>
  <w:style w:type="paragraph" w:customStyle="1" w:styleId="Default">
    <w:name w:val="Default"/>
    <w:rsid w:val="004D1949"/>
    <w:pPr>
      <w:autoSpaceDE w:val="0"/>
      <w:autoSpaceDN w:val="0"/>
      <w:adjustRightInd w:val="0"/>
    </w:pPr>
    <w:rPr>
      <w:rFonts w:ascii="Times New Roman" w:eastAsia="Times New Roman" w:hAnsi="Times New Roman"/>
      <w:color w:val="000000"/>
      <w:sz w:val="24"/>
      <w:szCs w:val="24"/>
    </w:rPr>
  </w:style>
  <w:style w:type="paragraph" w:customStyle="1" w:styleId="BankNormal">
    <w:name w:val="BankNormal"/>
    <w:basedOn w:val="Normal"/>
    <w:link w:val="BankNormalChar"/>
    <w:rsid w:val="007B1A79"/>
    <w:pPr>
      <w:spacing w:after="240"/>
    </w:pPr>
    <w:rPr>
      <w:rFonts w:ascii="Times New Roman" w:hAnsi="Times New Roman"/>
      <w:b w:val="0"/>
      <w:bCs w:val="0"/>
      <w:sz w:val="24"/>
      <w:szCs w:val="20"/>
    </w:rPr>
  </w:style>
  <w:style w:type="character" w:customStyle="1" w:styleId="BankNormalChar">
    <w:name w:val="BankNormal Char"/>
    <w:link w:val="BankNormal"/>
    <w:locked/>
    <w:rsid w:val="007B1A79"/>
    <w:rPr>
      <w:rFonts w:ascii="Times New Roman" w:eastAsia="Times New Roman" w:hAnsi="Times New Roman"/>
      <w:sz w:val="24"/>
    </w:rPr>
  </w:style>
  <w:style w:type="character" w:customStyle="1" w:styleId="ListParagraphChar">
    <w:name w:val="List Paragraph Char"/>
    <w:aliases w:val="List Paragraph 1 Char,Akapit z listą BS Char,Bullets Char,3 Char,POCG Table Text Char,Citation List Char,References Char,List_Paragraph Char,Multilevel para_II Char,List Paragraph1 Char,Resume Title Char,Paragraph Char,lp1 Char"/>
    <w:link w:val="ListParagraph"/>
    <w:uiPriority w:val="34"/>
    <w:qFormat/>
    <w:locked/>
    <w:rsid w:val="007B1A79"/>
    <w:rPr>
      <w:rFonts w:ascii="Bookman Old Style" w:eastAsia="Times New Roman" w:hAnsi="Bookman Old Style"/>
      <w:b/>
      <w:bCs/>
      <w:sz w:val="26"/>
      <w:szCs w:val="24"/>
      <w:lang w:val="sq-AL"/>
    </w:rPr>
  </w:style>
  <w:style w:type="character" w:styleId="Strong">
    <w:name w:val="Strong"/>
    <w:basedOn w:val="DefaultParagraphFont"/>
    <w:uiPriority w:val="22"/>
    <w:qFormat/>
    <w:rsid w:val="003F63C5"/>
    <w:rPr>
      <w:b/>
      <w:bCs/>
    </w:rPr>
  </w:style>
  <w:style w:type="paragraph" w:customStyle="1" w:styleId="ydpf70dc35fmsonormal">
    <w:name w:val="ydpf70dc35fmsonormal"/>
    <w:basedOn w:val="Normal"/>
    <w:rsid w:val="009A4FF9"/>
    <w:pPr>
      <w:spacing w:before="100" w:beforeAutospacing="1" w:after="100" w:afterAutospacing="1"/>
    </w:pPr>
    <w:rPr>
      <w:rFonts w:ascii="Times New Roman" w:hAnsi="Times New Roman"/>
      <w:b w:val="0"/>
      <w:bCs w:val="0"/>
      <w:sz w:val="24"/>
      <w:lang w:val="en-GB" w:eastAsia="en-GB"/>
    </w:rPr>
  </w:style>
  <w:style w:type="paragraph" w:customStyle="1" w:styleId="yiv9565228749msonormal">
    <w:name w:val="yiv9565228749msonormal"/>
    <w:basedOn w:val="Normal"/>
    <w:rsid w:val="003178E7"/>
    <w:pPr>
      <w:spacing w:before="100" w:beforeAutospacing="1" w:after="100" w:afterAutospacing="1"/>
    </w:pPr>
    <w:rPr>
      <w:rFonts w:ascii="Times New Roman" w:hAnsi="Times New Roman"/>
      <w:b w:val="0"/>
      <w:bCs w:val="0"/>
      <w:sz w:val="24"/>
      <w:lang w:val="en-GB" w:eastAsia="en-GB"/>
    </w:rPr>
  </w:style>
  <w:style w:type="paragraph" w:styleId="BodyTextIndent">
    <w:name w:val="Body Text Indent"/>
    <w:basedOn w:val="Normal"/>
    <w:link w:val="BodyTextIndentChar"/>
    <w:uiPriority w:val="99"/>
    <w:unhideWhenUsed/>
    <w:rsid w:val="00A02606"/>
    <w:pPr>
      <w:spacing w:after="120"/>
      <w:ind w:left="283"/>
    </w:pPr>
  </w:style>
  <w:style w:type="character" w:customStyle="1" w:styleId="BodyTextIndentChar">
    <w:name w:val="Body Text Indent Char"/>
    <w:basedOn w:val="DefaultParagraphFont"/>
    <w:link w:val="BodyTextIndent"/>
    <w:uiPriority w:val="99"/>
    <w:rsid w:val="00A02606"/>
    <w:rPr>
      <w:rFonts w:ascii="Bookman Old Style" w:eastAsia="Times New Roman" w:hAnsi="Bookman Old Style"/>
      <w:b/>
      <w:bCs/>
      <w:sz w:val="26"/>
      <w:szCs w:val="24"/>
    </w:rPr>
  </w:style>
  <w:style w:type="paragraph" w:styleId="BodyText2">
    <w:name w:val="Body Text 2"/>
    <w:basedOn w:val="Normal"/>
    <w:link w:val="BodyText2Char"/>
    <w:uiPriority w:val="99"/>
    <w:semiHidden/>
    <w:unhideWhenUsed/>
    <w:rsid w:val="00A02606"/>
    <w:pPr>
      <w:spacing w:after="120" w:line="480" w:lineRule="auto"/>
    </w:pPr>
  </w:style>
  <w:style w:type="character" w:customStyle="1" w:styleId="BodyText2Char">
    <w:name w:val="Body Text 2 Char"/>
    <w:basedOn w:val="DefaultParagraphFont"/>
    <w:link w:val="BodyText2"/>
    <w:uiPriority w:val="99"/>
    <w:semiHidden/>
    <w:rsid w:val="00A02606"/>
    <w:rPr>
      <w:rFonts w:ascii="Bookman Old Style" w:eastAsia="Times New Roman" w:hAnsi="Bookman Old Style"/>
      <w:b/>
      <w:bCs/>
      <w:sz w:val="26"/>
      <w:szCs w:val="24"/>
    </w:rPr>
  </w:style>
  <w:style w:type="character" w:customStyle="1" w:styleId="Heading1Char">
    <w:name w:val="Heading 1 Char"/>
    <w:basedOn w:val="DefaultParagraphFont"/>
    <w:link w:val="Heading1"/>
    <w:rsid w:val="00A02606"/>
    <w:rPr>
      <w:rFonts w:ascii="Times New Roman" w:eastAsia="Times New Roman" w:hAnsi="Times New Roman"/>
      <w:b/>
      <w:bCs/>
      <w:sz w:val="24"/>
      <w:szCs w:val="24"/>
    </w:rPr>
  </w:style>
  <w:style w:type="character" w:customStyle="1" w:styleId="Heading2Char">
    <w:name w:val="Heading 2 Char"/>
    <w:basedOn w:val="DefaultParagraphFont"/>
    <w:link w:val="Heading2"/>
    <w:rsid w:val="00A02606"/>
    <w:rPr>
      <w:rFonts w:ascii="Times New Roman" w:eastAsia="Times New Roman" w:hAnsi="Times New Roman"/>
      <w:b/>
      <w:bCs/>
      <w:sz w:val="24"/>
      <w:szCs w:val="24"/>
    </w:rPr>
  </w:style>
  <w:style w:type="character" w:customStyle="1" w:styleId="Heading4Char">
    <w:name w:val="Heading 4 Char"/>
    <w:basedOn w:val="DefaultParagraphFont"/>
    <w:link w:val="Heading4"/>
    <w:rsid w:val="00A02606"/>
    <w:rPr>
      <w:rFonts w:ascii="Times New Roman" w:eastAsia="Times New Roman" w:hAnsi="Times New Roman"/>
      <w:bCs/>
      <w:sz w:val="28"/>
      <w:szCs w:val="24"/>
    </w:rPr>
  </w:style>
  <w:style w:type="paragraph" w:styleId="Title">
    <w:name w:val="Title"/>
    <w:basedOn w:val="Normal"/>
    <w:link w:val="TitleChar"/>
    <w:qFormat/>
    <w:rsid w:val="00A02606"/>
    <w:pPr>
      <w:tabs>
        <w:tab w:val="left" w:pos="720"/>
        <w:tab w:val="right" w:leader="dot" w:pos="8640"/>
      </w:tabs>
      <w:jc w:val="center"/>
    </w:pPr>
    <w:rPr>
      <w:rFonts w:ascii="Times New Roman" w:hAnsi="Times New Roman"/>
      <w:bCs w:val="0"/>
      <w:sz w:val="28"/>
    </w:rPr>
  </w:style>
  <w:style w:type="character" w:customStyle="1" w:styleId="TitleChar">
    <w:name w:val="Title Char"/>
    <w:basedOn w:val="DefaultParagraphFont"/>
    <w:link w:val="Title"/>
    <w:rsid w:val="00A02606"/>
    <w:rPr>
      <w:rFonts w:ascii="Times New Roman" w:eastAsia="Times New Roman" w:hAnsi="Times New Roman"/>
      <w:b/>
      <w:sz w:val="28"/>
      <w:szCs w:val="24"/>
    </w:rPr>
  </w:style>
  <w:style w:type="character" w:customStyle="1" w:styleId="apple-converted-space">
    <w:name w:val="apple-converted-space"/>
    <w:rsid w:val="00A02606"/>
  </w:style>
  <w:style w:type="paragraph" w:styleId="FootnoteText">
    <w:name w:val="footnote text"/>
    <w:basedOn w:val="Normal"/>
    <w:link w:val="FootnoteTextChar"/>
    <w:rsid w:val="00A02606"/>
    <w:rPr>
      <w:rFonts w:ascii="Times New Roman" w:hAnsi="Times New Roman"/>
      <w:b w:val="0"/>
      <w:bCs w:val="0"/>
      <w:sz w:val="20"/>
      <w:szCs w:val="20"/>
    </w:rPr>
  </w:style>
  <w:style w:type="character" w:customStyle="1" w:styleId="FootnoteTextChar">
    <w:name w:val="Footnote Text Char"/>
    <w:basedOn w:val="DefaultParagraphFont"/>
    <w:link w:val="FootnoteText"/>
    <w:rsid w:val="00A02606"/>
    <w:rPr>
      <w:rFonts w:ascii="Times New Roman" w:eastAsia="Times New Roman" w:hAnsi="Times New Roman"/>
    </w:rPr>
  </w:style>
  <w:style w:type="table" w:styleId="TableGrid">
    <w:name w:val="Table Grid"/>
    <w:basedOn w:val="TableNormal"/>
    <w:uiPriority w:val="59"/>
    <w:rsid w:val="00A02606"/>
    <w:rPr>
      <w:rFonts w:eastAsia="Times New Roman"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8B4C03"/>
    <w:pPr>
      <w:spacing w:after="120"/>
    </w:pPr>
    <w:rPr>
      <w:sz w:val="16"/>
      <w:szCs w:val="16"/>
    </w:rPr>
  </w:style>
  <w:style w:type="character" w:customStyle="1" w:styleId="BodyText3Char">
    <w:name w:val="Body Text 3 Char"/>
    <w:basedOn w:val="DefaultParagraphFont"/>
    <w:link w:val="BodyText3"/>
    <w:uiPriority w:val="99"/>
    <w:semiHidden/>
    <w:rsid w:val="008B4C03"/>
    <w:rPr>
      <w:rFonts w:ascii="Bookman Old Style" w:eastAsia="Times New Roman" w:hAnsi="Bookman Old Style"/>
      <w:b/>
      <w:bCs/>
      <w:sz w:val="16"/>
      <w:szCs w:val="16"/>
    </w:rPr>
  </w:style>
  <w:style w:type="paragraph" w:customStyle="1" w:styleId="Style">
    <w:name w:val="Style"/>
    <w:uiPriority w:val="99"/>
    <w:rsid w:val="00367605"/>
    <w:pPr>
      <w:widowControl w:val="0"/>
      <w:autoSpaceDE w:val="0"/>
      <w:autoSpaceDN w:val="0"/>
      <w:adjustRightInd w:val="0"/>
    </w:pPr>
    <w:rPr>
      <w:rFonts w:ascii="Times New Roman" w:eastAsia="Times New Roman" w:hAnsi="Times New Roman"/>
      <w:sz w:val="24"/>
      <w:szCs w:val="24"/>
    </w:rPr>
  </w:style>
  <w:style w:type="paragraph" w:customStyle="1" w:styleId="SectionIXHeader">
    <w:name w:val="Section IX Header"/>
    <w:basedOn w:val="Normal"/>
    <w:rsid w:val="00623FDD"/>
    <w:pPr>
      <w:spacing w:before="240" w:after="240"/>
      <w:jc w:val="center"/>
    </w:pPr>
    <w:rPr>
      <w:rFonts w:ascii="Times New Roman Bold" w:hAnsi="Times New Roman Bold"/>
      <w:bCs w:val="0"/>
      <w:sz w:val="36"/>
    </w:rPr>
  </w:style>
  <w:style w:type="paragraph" w:customStyle="1" w:styleId="Outline">
    <w:name w:val="Outline"/>
    <w:basedOn w:val="Normal"/>
    <w:rsid w:val="00623FDD"/>
    <w:pPr>
      <w:spacing w:before="240"/>
    </w:pPr>
    <w:rPr>
      <w:rFonts w:ascii="Times New Roman" w:hAnsi="Times New Roman"/>
      <w:b w:val="0"/>
      <w:bCs w:val="0"/>
      <w:kern w:val="28"/>
      <w:sz w:val="24"/>
    </w:rPr>
  </w:style>
  <w:style w:type="character" w:styleId="UnresolvedMention">
    <w:name w:val="Unresolved Mention"/>
    <w:basedOn w:val="DefaultParagraphFont"/>
    <w:uiPriority w:val="99"/>
    <w:semiHidden/>
    <w:unhideWhenUsed/>
    <w:rsid w:val="00186A01"/>
    <w:rPr>
      <w:color w:val="605E5C"/>
      <w:shd w:val="clear" w:color="auto" w:fill="E1DFDD"/>
    </w:rPr>
  </w:style>
  <w:style w:type="character" w:customStyle="1" w:styleId="shorttext">
    <w:name w:val="short_text"/>
    <w:basedOn w:val="DefaultParagraphFont"/>
    <w:rsid w:val="00FD3050"/>
  </w:style>
  <w:style w:type="paragraph" w:styleId="IntenseQuote">
    <w:name w:val="Intense Quote"/>
    <w:basedOn w:val="Normal"/>
    <w:next w:val="Normal"/>
    <w:link w:val="IntenseQuoteChar"/>
    <w:uiPriority w:val="30"/>
    <w:qFormat/>
    <w:rsid w:val="0013628A"/>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b w:val="0"/>
      <w:bCs w:val="0"/>
      <w:i/>
      <w:iCs/>
      <w:color w:val="4F81BD" w:themeColor="accent1"/>
      <w:sz w:val="22"/>
      <w:szCs w:val="22"/>
    </w:rPr>
  </w:style>
  <w:style w:type="character" w:customStyle="1" w:styleId="IntenseQuoteChar">
    <w:name w:val="Intense Quote Char"/>
    <w:basedOn w:val="DefaultParagraphFont"/>
    <w:link w:val="IntenseQuote"/>
    <w:uiPriority w:val="30"/>
    <w:rsid w:val="0013628A"/>
    <w:rPr>
      <w:rFonts w:asciiTheme="minorHAnsi" w:eastAsiaTheme="minorHAnsi" w:hAnsiTheme="minorHAnsi" w:cstheme="minorBidi"/>
      <w:i/>
      <w:iCs/>
      <w:color w:val="4F81BD" w:themeColor="accent1"/>
      <w:sz w:val="22"/>
      <w:szCs w:val="22"/>
    </w:rPr>
  </w:style>
  <w:style w:type="character" w:customStyle="1" w:styleId="longtext">
    <w:name w:val="long_text"/>
    <w:rsid w:val="0048328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966559">
      <w:bodyDiv w:val="1"/>
      <w:marLeft w:val="0"/>
      <w:marRight w:val="0"/>
      <w:marTop w:val="0"/>
      <w:marBottom w:val="0"/>
      <w:divBdr>
        <w:top w:val="none" w:sz="0" w:space="0" w:color="auto"/>
        <w:left w:val="none" w:sz="0" w:space="0" w:color="auto"/>
        <w:bottom w:val="none" w:sz="0" w:space="0" w:color="auto"/>
        <w:right w:val="none" w:sz="0" w:space="0" w:color="auto"/>
      </w:divBdr>
    </w:div>
    <w:div w:id="426195404">
      <w:bodyDiv w:val="1"/>
      <w:marLeft w:val="0"/>
      <w:marRight w:val="0"/>
      <w:marTop w:val="0"/>
      <w:marBottom w:val="0"/>
      <w:divBdr>
        <w:top w:val="none" w:sz="0" w:space="0" w:color="auto"/>
        <w:left w:val="none" w:sz="0" w:space="0" w:color="auto"/>
        <w:bottom w:val="none" w:sz="0" w:space="0" w:color="auto"/>
        <w:right w:val="none" w:sz="0" w:space="0" w:color="auto"/>
      </w:divBdr>
      <w:divsChild>
        <w:div w:id="1768962039">
          <w:marLeft w:val="0"/>
          <w:marRight w:val="0"/>
          <w:marTop w:val="0"/>
          <w:marBottom w:val="0"/>
          <w:divBdr>
            <w:top w:val="none" w:sz="0" w:space="0" w:color="auto"/>
            <w:left w:val="none" w:sz="0" w:space="0" w:color="auto"/>
            <w:bottom w:val="none" w:sz="0" w:space="0" w:color="auto"/>
            <w:right w:val="none" w:sz="0" w:space="0" w:color="auto"/>
          </w:divBdr>
          <w:divsChild>
            <w:div w:id="1198785175">
              <w:marLeft w:val="0"/>
              <w:marRight w:val="0"/>
              <w:marTop w:val="0"/>
              <w:marBottom w:val="0"/>
              <w:divBdr>
                <w:top w:val="none" w:sz="0" w:space="0" w:color="auto"/>
                <w:left w:val="none" w:sz="0" w:space="0" w:color="auto"/>
                <w:bottom w:val="none" w:sz="0" w:space="0" w:color="auto"/>
                <w:right w:val="none" w:sz="0" w:space="0" w:color="auto"/>
              </w:divBdr>
              <w:divsChild>
                <w:div w:id="15274604">
                  <w:marLeft w:val="0"/>
                  <w:marRight w:val="0"/>
                  <w:marTop w:val="0"/>
                  <w:marBottom w:val="0"/>
                  <w:divBdr>
                    <w:top w:val="none" w:sz="0" w:space="0" w:color="auto"/>
                    <w:left w:val="none" w:sz="0" w:space="0" w:color="auto"/>
                    <w:bottom w:val="none" w:sz="0" w:space="0" w:color="auto"/>
                    <w:right w:val="none" w:sz="0" w:space="0" w:color="auto"/>
                  </w:divBdr>
                  <w:divsChild>
                    <w:div w:id="2055426831">
                      <w:marLeft w:val="0"/>
                      <w:marRight w:val="0"/>
                      <w:marTop w:val="0"/>
                      <w:marBottom w:val="0"/>
                      <w:divBdr>
                        <w:top w:val="none" w:sz="0" w:space="0" w:color="auto"/>
                        <w:left w:val="none" w:sz="0" w:space="0" w:color="auto"/>
                        <w:bottom w:val="none" w:sz="0" w:space="0" w:color="auto"/>
                        <w:right w:val="none" w:sz="0" w:space="0" w:color="auto"/>
                      </w:divBdr>
                      <w:divsChild>
                        <w:div w:id="1260674638">
                          <w:marLeft w:val="0"/>
                          <w:marRight w:val="0"/>
                          <w:marTop w:val="0"/>
                          <w:marBottom w:val="0"/>
                          <w:divBdr>
                            <w:top w:val="none" w:sz="0" w:space="0" w:color="auto"/>
                            <w:left w:val="none" w:sz="0" w:space="0" w:color="auto"/>
                            <w:bottom w:val="none" w:sz="0" w:space="0" w:color="auto"/>
                            <w:right w:val="none" w:sz="0" w:space="0" w:color="auto"/>
                          </w:divBdr>
                          <w:divsChild>
                            <w:div w:id="909540479">
                              <w:marLeft w:val="0"/>
                              <w:marRight w:val="0"/>
                              <w:marTop w:val="0"/>
                              <w:marBottom w:val="0"/>
                              <w:divBdr>
                                <w:top w:val="none" w:sz="0" w:space="0" w:color="auto"/>
                                <w:left w:val="none" w:sz="0" w:space="0" w:color="auto"/>
                                <w:bottom w:val="none" w:sz="0" w:space="0" w:color="auto"/>
                                <w:right w:val="none" w:sz="0" w:space="0" w:color="auto"/>
                              </w:divBdr>
                              <w:divsChild>
                                <w:div w:id="694887301">
                                  <w:marLeft w:val="0"/>
                                  <w:marRight w:val="0"/>
                                  <w:marTop w:val="0"/>
                                  <w:marBottom w:val="0"/>
                                  <w:divBdr>
                                    <w:top w:val="none" w:sz="0" w:space="0" w:color="auto"/>
                                    <w:left w:val="none" w:sz="0" w:space="0" w:color="auto"/>
                                    <w:bottom w:val="none" w:sz="0" w:space="0" w:color="auto"/>
                                    <w:right w:val="none" w:sz="0" w:space="0" w:color="auto"/>
                                  </w:divBdr>
                                  <w:divsChild>
                                    <w:div w:id="306204832">
                                      <w:marLeft w:val="0"/>
                                      <w:marRight w:val="0"/>
                                      <w:marTop w:val="0"/>
                                      <w:marBottom w:val="0"/>
                                      <w:divBdr>
                                        <w:top w:val="none" w:sz="0" w:space="0" w:color="auto"/>
                                        <w:left w:val="none" w:sz="0" w:space="0" w:color="auto"/>
                                        <w:bottom w:val="none" w:sz="0" w:space="0" w:color="auto"/>
                                        <w:right w:val="none" w:sz="0" w:space="0" w:color="auto"/>
                                      </w:divBdr>
                                      <w:divsChild>
                                        <w:div w:id="2034962991">
                                          <w:marLeft w:val="0"/>
                                          <w:marRight w:val="0"/>
                                          <w:marTop w:val="0"/>
                                          <w:marBottom w:val="0"/>
                                          <w:divBdr>
                                            <w:top w:val="none" w:sz="0" w:space="0" w:color="auto"/>
                                            <w:left w:val="none" w:sz="0" w:space="0" w:color="auto"/>
                                            <w:bottom w:val="none" w:sz="0" w:space="0" w:color="auto"/>
                                            <w:right w:val="none" w:sz="0" w:space="0" w:color="auto"/>
                                          </w:divBdr>
                                          <w:divsChild>
                                            <w:div w:id="1921021780">
                                              <w:marLeft w:val="0"/>
                                              <w:marRight w:val="0"/>
                                              <w:marTop w:val="0"/>
                                              <w:marBottom w:val="0"/>
                                              <w:divBdr>
                                                <w:top w:val="none" w:sz="0" w:space="0" w:color="auto"/>
                                                <w:left w:val="none" w:sz="0" w:space="0" w:color="auto"/>
                                                <w:bottom w:val="none" w:sz="0" w:space="0" w:color="auto"/>
                                                <w:right w:val="none" w:sz="0" w:space="0" w:color="auto"/>
                                              </w:divBdr>
                                              <w:divsChild>
                                                <w:div w:id="1651402682">
                                                  <w:marLeft w:val="0"/>
                                                  <w:marRight w:val="0"/>
                                                  <w:marTop w:val="0"/>
                                                  <w:marBottom w:val="0"/>
                                                  <w:divBdr>
                                                    <w:top w:val="none" w:sz="0" w:space="0" w:color="auto"/>
                                                    <w:left w:val="none" w:sz="0" w:space="0" w:color="auto"/>
                                                    <w:bottom w:val="none" w:sz="0" w:space="0" w:color="auto"/>
                                                    <w:right w:val="none" w:sz="0" w:space="0" w:color="auto"/>
                                                  </w:divBdr>
                                                  <w:divsChild>
                                                    <w:div w:id="1483505609">
                                                      <w:marLeft w:val="0"/>
                                                      <w:marRight w:val="0"/>
                                                      <w:marTop w:val="0"/>
                                                      <w:marBottom w:val="0"/>
                                                      <w:divBdr>
                                                        <w:top w:val="none" w:sz="0" w:space="0" w:color="auto"/>
                                                        <w:left w:val="none" w:sz="0" w:space="0" w:color="auto"/>
                                                        <w:bottom w:val="none" w:sz="0" w:space="0" w:color="auto"/>
                                                        <w:right w:val="none" w:sz="0" w:space="0" w:color="auto"/>
                                                      </w:divBdr>
                                                      <w:divsChild>
                                                        <w:div w:id="370420985">
                                                          <w:marLeft w:val="0"/>
                                                          <w:marRight w:val="0"/>
                                                          <w:marTop w:val="0"/>
                                                          <w:marBottom w:val="0"/>
                                                          <w:divBdr>
                                                            <w:top w:val="none" w:sz="0" w:space="0" w:color="auto"/>
                                                            <w:left w:val="none" w:sz="0" w:space="0" w:color="auto"/>
                                                            <w:bottom w:val="none" w:sz="0" w:space="0" w:color="auto"/>
                                                            <w:right w:val="none" w:sz="0" w:space="0" w:color="auto"/>
                                                          </w:divBdr>
                                                          <w:divsChild>
                                                            <w:div w:id="1903908584">
                                                              <w:marLeft w:val="0"/>
                                                              <w:marRight w:val="0"/>
                                                              <w:marTop w:val="0"/>
                                                              <w:marBottom w:val="0"/>
                                                              <w:divBdr>
                                                                <w:top w:val="none" w:sz="0" w:space="0" w:color="auto"/>
                                                                <w:left w:val="none" w:sz="0" w:space="0" w:color="auto"/>
                                                                <w:bottom w:val="none" w:sz="0" w:space="0" w:color="auto"/>
                                                                <w:right w:val="none" w:sz="0" w:space="0" w:color="auto"/>
                                                              </w:divBdr>
                                                              <w:divsChild>
                                                                <w:div w:id="701128090">
                                                                  <w:marLeft w:val="0"/>
                                                                  <w:marRight w:val="0"/>
                                                                  <w:marTop w:val="0"/>
                                                                  <w:marBottom w:val="0"/>
                                                                  <w:divBdr>
                                                                    <w:top w:val="none" w:sz="0" w:space="0" w:color="auto"/>
                                                                    <w:left w:val="none" w:sz="0" w:space="0" w:color="auto"/>
                                                                    <w:bottom w:val="none" w:sz="0" w:space="0" w:color="auto"/>
                                                                    <w:right w:val="none" w:sz="0" w:space="0" w:color="auto"/>
                                                                  </w:divBdr>
                                                                  <w:divsChild>
                                                                    <w:div w:id="1535538569">
                                                                      <w:marLeft w:val="0"/>
                                                                      <w:marRight w:val="0"/>
                                                                      <w:marTop w:val="0"/>
                                                                      <w:marBottom w:val="0"/>
                                                                      <w:divBdr>
                                                                        <w:top w:val="none" w:sz="0" w:space="0" w:color="auto"/>
                                                                        <w:left w:val="none" w:sz="0" w:space="0" w:color="auto"/>
                                                                        <w:bottom w:val="none" w:sz="0" w:space="0" w:color="auto"/>
                                                                        <w:right w:val="none" w:sz="0" w:space="0" w:color="auto"/>
                                                                      </w:divBdr>
                                                                      <w:divsChild>
                                                                        <w:div w:id="261768576">
                                                                          <w:marLeft w:val="0"/>
                                                                          <w:marRight w:val="0"/>
                                                                          <w:marTop w:val="0"/>
                                                                          <w:marBottom w:val="0"/>
                                                                          <w:divBdr>
                                                                            <w:top w:val="none" w:sz="0" w:space="0" w:color="auto"/>
                                                                            <w:left w:val="none" w:sz="0" w:space="0" w:color="auto"/>
                                                                            <w:bottom w:val="none" w:sz="0" w:space="0" w:color="auto"/>
                                                                            <w:right w:val="none" w:sz="0" w:space="0" w:color="auto"/>
                                                                          </w:divBdr>
                                                                          <w:divsChild>
                                                                            <w:div w:id="590282806">
                                                                              <w:marLeft w:val="0"/>
                                                                              <w:marRight w:val="0"/>
                                                                              <w:marTop w:val="0"/>
                                                                              <w:marBottom w:val="0"/>
                                                                              <w:divBdr>
                                                                                <w:top w:val="none" w:sz="0" w:space="0" w:color="auto"/>
                                                                                <w:left w:val="none" w:sz="0" w:space="0" w:color="auto"/>
                                                                                <w:bottom w:val="none" w:sz="0" w:space="0" w:color="auto"/>
                                                                                <w:right w:val="none" w:sz="0" w:space="0" w:color="auto"/>
                                                                              </w:divBdr>
                                                                              <w:divsChild>
                                                                                <w:div w:id="1545364898">
                                                                                  <w:marLeft w:val="0"/>
                                                                                  <w:marRight w:val="0"/>
                                                                                  <w:marTop w:val="0"/>
                                                                                  <w:marBottom w:val="0"/>
                                                                                  <w:divBdr>
                                                                                    <w:top w:val="none" w:sz="0" w:space="0" w:color="auto"/>
                                                                                    <w:left w:val="none" w:sz="0" w:space="0" w:color="auto"/>
                                                                                    <w:bottom w:val="none" w:sz="0" w:space="0" w:color="auto"/>
                                                                                    <w:right w:val="none" w:sz="0" w:space="0" w:color="auto"/>
                                                                                  </w:divBdr>
                                                                                  <w:divsChild>
                                                                                    <w:div w:id="100883755">
                                                                                      <w:marLeft w:val="0"/>
                                                                                      <w:marRight w:val="0"/>
                                                                                      <w:marTop w:val="0"/>
                                                                                      <w:marBottom w:val="0"/>
                                                                                      <w:divBdr>
                                                                                        <w:top w:val="none" w:sz="0" w:space="0" w:color="auto"/>
                                                                                        <w:left w:val="none" w:sz="0" w:space="0" w:color="auto"/>
                                                                                        <w:bottom w:val="none" w:sz="0" w:space="0" w:color="auto"/>
                                                                                        <w:right w:val="none" w:sz="0" w:space="0" w:color="auto"/>
                                                                                      </w:divBdr>
                                                                                      <w:divsChild>
                                                                                        <w:div w:id="2084058006">
                                                                                          <w:marLeft w:val="0"/>
                                                                                          <w:marRight w:val="0"/>
                                                                                          <w:marTop w:val="0"/>
                                                                                          <w:marBottom w:val="0"/>
                                                                                          <w:divBdr>
                                                                                            <w:top w:val="none" w:sz="0" w:space="0" w:color="auto"/>
                                                                                            <w:left w:val="none" w:sz="0" w:space="0" w:color="auto"/>
                                                                                            <w:bottom w:val="none" w:sz="0" w:space="0" w:color="auto"/>
                                                                                            <w:right w:val="none" w:sz="0" w:space="0" w:color="auto"/>
                                                                                          </w:divBdr>
                                                                                          <w:divsChild>
                                                                                            <w:div w:id="968171542">
                                                                                              <w:marLeft w:val="0"/>
                                                                                              <w:marRight w:val="0"/>
                                                                                              <w:marTop w:val="0"/>
                                                                                              <w:marBottom w:val="0"/>
                                                                                              <w:divBdr>
                                                                                                <w:top w:val="none" w:sz="0" w:space="0" w:color="auto"/>
                                                                                                <w:left w:val="none" w:sz="0" w:space="0" w:color="auto"/>
                                                                                                <w:bottom w:val="none" w:sz="0" w:space="0" w:color="auto"/>
                                                                                                <w:right w:val="none" w:sz="0" w:space="0" w:color="auto"/>
                                                                                              </w:divBdr>
                                                                                              <w:divsChild>
                                                                                                <w:div w:id="213808825">
                                                                                                  <w:marLeft w:val="0"/>
                                                                                                  <w:marRight w:val="0"/>
                                                                                                  <w:marTop w:val="0"/>
                                                                                                  <w:marBottom w:val="0"/>
                                                                                                  <w:divBdr>
                                                                                                    <w:top w:val="none" w:sz="0" w:space="0" w:color="auto"/>
                                                                                                    <w:left w:val="none" w:sz="0" w:space="0" w:color="auto"/>
                                                                                                    <w:bottom w:val="none" w:sz="0" w:space="0" w:color="auto"/>
                                                                                                    <w:right w:val="none" w:sz="0" w:space="0" w:color="auto"/>
                                                                                                  </w:divBdr>
                                                                                                  <w:divsChild>
                                                                                                    <w:div w:id="1854999293">
                                                                                                      <w:marLeft w:val="0"/>
                                                                                                      <w:marRight w:val="0"/>
                                                                                                      <w:marTop w:val="0"/>
                                                                                                      <w:marBottom w:val="0"/>
                                                                                                      <w:divBdr>
                                                                                                        <w:top w:val="none" w:sz="0" w:space="0" w:color="auto"/>
                                                                                                        <w:left w:val="none" w:sz="0" w:space="0" w:color="auto"/>
                                                                                                        <w:bottom w:val="none" w:sz="0" w:space="0" w:color="auto"/>
                                                                                                        <w:right w:val="none" w:sz="0" w:space="0" w:color="auto"/>
                                                                                                      </w:divBdr>
                                                                                                      <w:divsChild>
                                                                                                        <w:div w:id="605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953972">
      <w:bodyDiv w:val="1"/>
      <w:marLeft w:val="0"/>
      <w:marRight w:val="0"/>
      <w:marTop w:val="0"/>
      <w:marBottom w:val="0"/>
      <w:divBdr>
        <w:top w:val="none" w:sz="0" w:space="0" w:color="auto"/>
        <w:left w:val="none" w:sz="0" w:space="0" w:color="auto"/>
        <w:bottom w:val="none" w:sz="0" w:space="0" w:color="auto"/>
        <w:right w:val="none" w:sz="0" w:space="0" w:color="auto"/>
      </w:divBdr>
    </w:div>
    <w:div w:id="1309244764">
      <w:bodyDiv w:val="1"/>
      <w:marLeft w:val="0"/>
      <w:marRight w:val="0"/>
      <w:marTop w:val="0"/>
      <w:marBottom w:val="0"/>
      <w:divBdr>
        <w:top w:val="none" w:sz="0" w:space="0" w:color="auto"/>
        <w:left w:val="none" w:sz="0" w:space="0" w:color="auto"/>
        <w:bottom w:val="none" w:sz="0" w:space="0" w:color="auto"/>
        <w:right w:val="none" w:sz="0" w:space="0" w:color="auto"/>
      </w:divBdr>
      <w:divsChild>
        <w:div w:id="1673488582">
          <w:marLeft w:val="0"/>
          <w:marRight w:val="0"/>
          <w:marTop w:val="0"/>
          <w:marBottom w:val="0"/>
          <w:divBdr>
            <w:top w:val="none" w:sz="0" w:space="0" w:color="auto"/>
            <w:left w:val="none" w:sz="0" w:space="0" w:color="auto"/>
            <w:bottom w:val="none" w:sz="0" w:space="0" w:color="auto"/>
            <w:right w:val="none" w:sz="0" w:space="0" w:color="auto"/>
          </w:divBdr>
        </w:div>
        <w:div w:id="700787293">
          <w:marLeft w:val="0"/>
          <w:marRight w:val="0"/>
          <w:marTop w:val="0"/>
          <w:marBottom w:val="0"/>
          <w:divBdr>
            <w:top w:val="none" w:sz="0" w:space="0" w:color="auto"/>
            <w:left w:val="none" w:sz="0" w:space="0" w:color="auto"/>
            <w:bottom w:val="none" w:sz="0" w:space="0" w:color="auto"/>
            <w:right w:val="none" w:sz="0" w:space="0" w:color="auto"/>
          </w:divBdr>
        </w:div>
        <w:div w:id="1101611574">
          <w:marLeft w:val="0"/>
          <w:marRight w:val="0"/>
          <w:marTop w:val="0"/>
          <w:marBottom w:val="0"/>
          <w:divBdr>
            <w:top w:val="none" w:sz="0" w:space="0" w:color="auto"/>
            <w:left w:val="none" w:sz="0" w:space="0" w:color="auto"/>
            <w:bottom w:val="none" w:sz="0" w:space="0" w:color="auto"/>
            <w:right w:val="none" w:sz="0" w:space="0" w:color="auto"/>
          </w:divBdr>
        </w:div>
        <w:div w:id="489752951">
          <w:marLeft w:val="0"/>
          <w:marRight w:val="0"/>
          <w:marTop w:val="0"/>
          <w:marBottom w:val="0"/>
          <w:divBdr>
            <w:top w:val="none" w:sz="0" w:space="0" w:color="auto"/>
            <w:left w:val="none" w:sz="0" w:space="0" w:color="auto"/>
            <w:bottom w:val="none" w:sz="0" w:space="0" w:color="auto"/>
            <w:right w:val="none" w:sz="0" w:space="0" w:color="auto"/>
          </w:divBdr>
        </w:div>
        <w:div w:id="584264372">
          <w:marLeft w:val="0"/>
          <w:marRight w:val="0"/>
          <w:marTop w:val="0"/>
          <w:marBottom w:val="0"/>
          <w:divBdr>
            <w:top w:val="none" w:sz="0" w:space="0" w:color="auto"/>
            <w:left w:val="none" w:sz="0" w:space="0" w:color="auto"/>
            <w:bottom w:val="none" w:sz="0" w:space="0" w:color="auto"/>
            <w:right w:val="none" w:sz="0" w:space="0" w:color="auto"/>
          </w:divBdr>
        </w:div>
      </w:divsChild>
    </w:div>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966767594">
      <w:bodyDiv w:val="1"/>
      <w:marLeft w:val="0"/>
      <w:marRight w:val="0"/>
      <w:marTop w:val="0"/>
      <w:marBottom w:val="0"/>
      <w:divBdr>
        <w:top w:val="none" w:sz="0" w:space="0" w:color="auto"/>
        <w:left w:val="none" w:sz="0" w:space="0" w:color="auto"/>
        <w:bottom w:val="none" w:sz="0" w:space="0" w:color="auto"/>
        <w:right w:val="none" w:sz="0" w:space="0" w:color="auto"/>
      </w:divBdr>
    </w:div>
    <w:div w:id="2032410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niplak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E079-6363-4356-BA04-549B8FCB887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Alfred Depa</cp:lastModifiedBy>
  <cp:revision>2</cp:revision>
  <cp:lastPrinted>2019-10-23T12:54:00Z</cp:lastPrinted>
  <dcterms:created xsi:type="dcterms:W3CDTF">2026-07-13T08:19:00Z</dcterms:created>
  <dcterms:modified xsi:type="dcterms:W3CDTF">2026-07-13T08:19:00Z</dcterms:modified>
</cp:coreProperties>
</file>