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6B" w:rsidRPr="00A0600E" w:rsidRDefault="00BD366B">
      <w:pPr>
        <w:spacing w:before="11"/>
        <w:rPr>
          <w:sz w:val="24"/>
          <w:szCs w:val="24"/>
        </w:rPr>
      </w:pPr>
    </w:p>
    <w:p w:rsidR="00BD366B" w:rsidRDefault="00A0600E" w:rsidP="00A0600E">
      <w:pPr>
        <w:pStyle w:val="BodyText"/>
        <w:spacing w:before="91" w:line="465" w:lineRule="auto"/>
        <w:ind w:right="2405"/>
        <w:jc w:val="center"/>
      </w:pPr>
      <w:r>
        <w:rPr>
          <w:sz w:val="24"/>
          <w:szCs w:val="24"/>
        </w:rPr>
        <w:t xml:space="preserve">                     </w:t>
      </w:r>
      <w:r w:rsidR="005C4C1D" w:rsidRPr="00A0600E">
        <w:rPr>
          <w:sz w:val="24"/>
          <w:szCs w:val="24"/>
        </w:rPr>
        <w:t>REGJISTRI I KONTRA</w:t>
      </w:r>
      <w:r w:rsidR="00EF6D09" w:rsidRPr="00A0600E">
        <w:rPr>
          <w:sz w:val="24"/>
          <w:szCs w:val="24"/>
        </w:rPr>
        <w:t>TAVE TE PROKURIMIT PUBLIK TË LID</w:t>
      </w:r>
      <w:r w:rsidR="005C4C1D" w:rsidRPr="00A0600E">
        <w:rPr>
          <w:sz w:val="24"/>
          <w:szCs w:val="24"/>
        </w:rPr>
        <w:t>HURA GJATË VITIT 2024</w:t>
      </w:r>
      <w:r w:rsidR="005C4C1D">
        <w:rPr>
          <w:spacing w:val="-52"/>
        </w:rPr>
        <w:t xml:space="preserve"> </w:t>
      </w:r>
      <w:r>
        <w:rPr>
          <w:spacing w:val="-52"/>
        </w:rPr>
        <w:br/>
      </w:r>
      <w:r>
        <w:t xml:space="preserve">                       </w:t>
      </w:r>
      <w:r w:rsidR="005C4C1D">
        <w:t>AUTORITETI</w:t>
      </w:r>
      <w:r w:rsidR="005C4C1D">
        <w:rPr>
          <w:spacing w:val="-3"/>
        </w:rPr>
        <w:t xml:space="preserve"> </w:t>
      </w:r>
      <w:r w:rsidR="005C4C1D">
        <w:t>KONTRAKTOR</w:t>
      </w:r>
      <w:r w:rsidR="005C4C1D">
        <w:rPr>
          <w:spacing w:val="-6"/>
        </w:rPr>
        <w:t xml:space="preserve"> </w:t>
      </w:r>
      <w:r w:rsidR="005C4C1D">
        <w:t>:</w:t>
      </w:r>
      <w:r w:rsidR="005C4C1D">
        <w:rPr>
          <w:spacing w:val="-2"/>
        </w:rPr>
        <w:t xml:space="preserve"> </w:t>
      </w:r>
      <w:r w:rsidR="005C4C1D">
        <w:t>MINISTRIA</w:t>
      </w:r>
      <w:r w:rsidR="005C4C1D">
        <w:rPr>
          <w:spacing w:val="-2"/>
        </w:rPr>
        <w:t xml:space="preserve"> </w:t>
      </w:r>
      <w:r w:rsidR="005C4C1D">
        <w:t>E</w:t>
      </w:r>
      <w:r w:rsidR="005C4C1D">
        <w:rPr>
          <w:spacing w:val="-5"/>
        </w:rPr>
        <w:t xml:space="preserve"> </w:t>
      </w:r>
      <w:r w:rsidR="005C4C1D">
        <w:t>BUJQËSISË DHE ZHVILLIMIT RURAL</w:t>
      </w:r>
    </w:p>
    <w:p w:rsidR="00BD366B" w:rsidRDefault="00BD366B">
      <w:pPr>
        <w:rPr>
          <w:b/>
          <w:sz w:val="20"/>
        </w:rPr>
      </w:pPr>
    </w:p>
    <w:p w:rsidR="00BD366B" w:rsidRDefault="00BD366B">
      <w:pPr>
        <w:spacing w:before="1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871"/>
        <w:gridCol w:w="2127"/>
        <w:gridCol w:w="1276"/>
        <w:gridCol w:w="3119"/>
        <w:gridCol w:w="4023"/>
      </w:tblGrid>
      <w:tr w:rsidR="00BD366B" w:rsidTr="003B7CD2">
        <w:trPr>
          <w:trHeight w:val="932"/>
        </w:trPr>
        <w:tc>
          <w:tcPr>
            <w:tcW w:w="560" w:type="dxa"/>
          </w:tcPr>
          <w:p w:rsidR="00BD366B" w:rsidRDefault="005C4C1D">
            <w:pPr>
              <w:pStyle w:val="TableParagraph"/>
              <w:spacing w:line="273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2871" w:type="dxa"/>
          </w:tcPr>
          <w:p w:rsidR="00BD366B" w:rsidRDefault="005C4C1D">
            <w:pPr>
              <w:pStyle w:val="TableParagraph"/>
              <w:spacing w:line="27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Objekti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prokurimit</w:t>
            </w:r>
          </w:p>
        </w:tc>
        <w:tc>
          <w:tcPr>
            <w:tcW w:w="2127" w:type="dxa"/>
          </w:tcPr>
          <w:p w:rsidR="00BD366B" w:rsidRDefault="005C4C1D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Vlera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BD366B" w:rsidRDefault="005C4C1D">
            <w:pPr>
              <w:pStyle w:val="TableParagraph"/>
              <w:spacing w:line="259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kontratës</w:t>
            </w:r>
          </w:p>
        </w:tc>
        <w:tc>
          <w:tcPr>
            <w:tcW w:w="1276" w:type="dxa"/>
          </w:tcPr>
          <w:p w:rsidR="00BD366B" w:rsidRDefault="005C4C1D">
            <w:pPr>
              <w:pStyle w:val="TableParagraph"/>
              <w:spacing w:line="273" w:lineRule="exact"/>
              <w:ind w:left="8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 w:rsidR="00932B4A">
              <w:rPr>
                <w:b/>
                <w:sz w:val="24"/>
              </w:rPr>
              <w:t xml:space="preserve"> e lidhjes së kontratës</w:t>
            </w:r>
            <w:bookmarkStart w:id="0" w:name="_GoBack"/>
            <w:bookmarkEnd w:id="0"/>
          </w:p>
        </w:tc>
        <w:tc>
          <w:tcPr>
            <w:tcW w:w="3119" w:type="dxa"/>
          </w:tcPr>
          <w:p w:rsidR="00BD366B" w:rsidRDefault="005C4C1D">
            <w:pPr>
              <w:pStyle w:val="TableParagraph"/>
              <w:spacing w:line="273" w:lineRule="exact"/>
              <w:ind w:left="36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Fituesi</w:t>
            </w:r>
          </w:p>
        </w:tc>
        <w:tc>
          <w:tcPr>
            <w:tcW w:w="4023" w:type="dxa"/>
          </w:tcPr>
          <w:p w:rsidR="00BD366B" w:rsidRDefault="005C4C1D">
            <w:pPr>
              <w:pStyle w:val="TableParagraph"/>
              <w:spacing w:line="273" w:lineRule="exact"/>
              <w:ind w:left="1552"/>
              <w:rPr>
                <w:b/>
                <w:sz w:val="24"/>
              </w:rPr>
            </w:pPr>
            <w:r>
              <w:rPr>
                <w:b/>
                <w:sz w:val="24"/>
              </w:rPr>
              <w:t>Lloji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procedurës</w:t>
            </w:r>
          </w:p>
        </w:tc>
      </w:tr>
      <w:tr w:rsidR="00BD366B" w:rsidTr="00FA33F5">
        <w:trPr>
          <w:trHeight w:val="1729"/>
        </w:trPr>
        <w:tc>
          <w:tcPr>
            <w:tcW w:w="560" w:type="dxa"/>
          </w:tcPr>
          <w:p w:rsidR="00BD366B" w:rsidRDefault="005C4C1D">
            <w:pPr>
              <w:pStyle w:val="TableParagraph"/>
              <w:spacing w:line="247" w:lineRule="exact"/>
              <w:ind w:left="86" w:right="78"/>
              <w:jc w:val="center"/>
            </w:pPr>
            <w:r>
              <w:t>1.</w:t>
            </w:r>
          </w:p>
        </w:tc>
        <w:tc>
          <w:tcPr>
            <w:tcW w:w="2871" w:type="dxa"/>
          </w:tcPr>
          <w:p w:rsidR="00BD366B" w:rsidRPr="00EF6D09" w:rsidRDefault="00EF6D09">
            <w:pPr>
              <w:pStyle w:val="TableParagraph"/>
              <w:spacing w:line="240" w:lineRule="exact"/>
              <w:ind w:left="105"/>
            </w:pPr>
            <w:r w:rsidRPr="00EF6D09">
              <w:rPr>
                <w:bCs/>
                <w:sz w:val="24"/>
                <w:szCs w:val="24"/>
                <w:lang w:eastAsia="x-none"/>
              </w:rPr>
              <w:t>Blerja e dozave vaksinë kundër sëmundjes së brucelozës</w:t>
            </w:r>
          </w:p>
        </w:tc>
        <w:tc>
          <w:tcPr>
            <w:tcW w:w="2127" w:type="dxa"/>
          </w:tcPr>
          <w:p w:rsidR="00EF6D09" w:rsidRPr="00EF6D09" w:rsidRDefault="00EF6D09" w:rsidP="00EF6D09">
            <w:pPr>
              <w:adjustRightInd w:val="0"/>
              <w:jc w:val="center"/>
              <w:rPr>
                <w:i/>
              </w:rPr>
            </w:pPr>
            <w:r w:rsidRPr="00EF6D09">
              <w:t>38 398 750</w:t>
            </w:r>
            <w:r w:rsidRPr="00EF6D09">
              <w:rPr>
                <w:i/>
              </w:rPr>
              <w:t xml:space="preserve"> </w:t>
            </w:r>
          </w:p>
          <w:p w:rsidR="00EF6D09" w:rsidRPr="00EF6D09" w:rsidRDefault="00EF6D09" w:rsidP="00EF6D09">
            <w:pPr>
              <w:adjustRightInd w:val="0"/>
              <w:jc w:val="center"/>
            </w:pPr>
            <w:r w:rsidRPr="00EF6D09">
              <w:t>(tridhjetë e tetë milion e treqind e nëntëdhjetë e tetë mijë e shtatëqind e pesëdhjetë)</w:t>
            </w:r>
          </w:p>
          <w:p w:rsidR="00BD366B" w:rsidRDefault="00EF6D09">
            <w:pPr>
              <w:pStyle w:val="TableParagraph"/>
              <w:spacing w:line="247" w:lineRule="exact"/>
              <w:ind w:left="132" w:right="129"/>
              <w:jc w:val="center"/>
            </w:pPr>
            <w:r>
              <w:t>Lekë pa TVSH</w:t>
            </w:r>
          </w:p>
        </w:tc>
        <w:tc>
          <w:tcPr>
            <w:tcW w:w="1276" w:type="dxa"/>
          </w:tcPr>
          <w:p w:rsidR="00BD366B" w:rsidRDefault="00EF6D09">
            <w:pPr>
              <w:pStyle w:val="TableParagraph"/>
              <w:spacing w:line="247" w:lineRule="exact"/>
              <w:ind w:left="85" w:right="81"/>
              <w:jc w:val="center"/>
            </w:pPr>
            <w:r w:rsidRPr="002F248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1.07</w:t>
            </w:r>
            <w:r w:rsidRPr="002F2483">
              <w:rPr>
                <w:sz w:val="24"/>
                <w:szCs w:val="24"/>
              </w:rPr>
              <w:t>.2024</w:t>
            </w:r>
          </w:p>
        </w:tc>
        <w:tc>
          <w:tcPr>
            <w:tcW w:w="3119" w:type="dxa"/>
          </w:tcPr>
          <w:p w:rsidR="00BD366B" w:rsidRDefault="00EF6D09" w:rsidP="00EF6D09">
            <w:pPr>
              <w:pStyle w:val="TableParagraph"/>
              <w:spacing w:line="247" w:lineRule="exact"/>
            </w:pPr>
            <w:r w:rsidRPr="008132E3">
              <w:rPr>
                <w:sz w:val="24"/>
                <w:szCs w:val="24"/>
              </w:rPr>
              <w:t>"PEGASUS-VET"</w:t>
            </w:r>
            <w:r w:rsidRPr="00215621">
              <w:rPr>
                <w:bCs/>
                <w:sz w:val="24"/>
                <w:szCs w:val="24"/>
              </w:rPr>
              <w:t xml:space="preserve"> shpk</w:t>
            </w:r>
          </w:p>
        </w:tc>
        <w:tc>
          <w:tcPr>
            <w:tcW w:w="4023" w:type="dxa"/>
          </w:tcPr>
          <w:p w:rsidR="00EF6D09" w:rsidRPr="00EF6D09" w:rsidRDefault="00EF6D09" w:rsidP="00EF6D09">
            <w:pPr>
              <w:spacing w:after="80"/>
              <w:rPr>
                <w:b/>
                <w:sz w:val="24"/>
                <w:szCs w:val="24"/>
              </w:rPr>
            </w:pPr>
            <w:r w:rsidRPr="00EF6D09">
              <w:rPr>
                <w:sz w:val="24"/>
                <w:szCs w:val="24"/>
              </w:rPr>
              <w:t>Procedurë e Hapur, Marrëveshje Kuadër me afat 12 muaj me një operator ekonomik ku të gjitha kushtet janë të përcaktuara</w:t>
            </w:r>
          </w:p>
          <w:p w:rsidR="00BD366B" w:rsidRDefault="00BD366B">
            <w:pPr>
              <w:pStyle w:val="TableParagraph"/>
              <w:spacing w:line="240" w:lineRule="exact"/>
              <w:ind w:left="100"/>
            </w:pPr>
          </w:p>
        </w:tc>
      </w:tr>
      <w:tr w:rsidR="00BD366B" w:rsidTr="00FA33F5">
        <w:trPr>
          <w:trHeight w:val="1906"/>
        </w:trPr>
        <w:tc>
          <w:tcPr>
            <w:tcW w:w="560" w:type="dxa"/>
          </w:tcPr>
          <w:p w:rsidR="00BD366B" w:rsidRDefault="005C4C1D">
            <w:pPr>
              <w:pStyle w:val="TableParagraph"/>
              <w:spacing w:line="247" w:lineRule="exact"/>
              <w:ind w:left="86" w:right="78"/>
              <w:jc w:val="center"/>
            </w:pPr>
            <w:r>
              <w:t>2.</w:t>
            </w:r>
          </w:p>
        </w:tc>
        <w:tc>
          <w:tcPr>
            <w:tcW w:w="2871" w:type="dxa"/>
          </w:tcPr>
          <w:p w:rsidR="00BD366B" w:rsidRPr="00EF6D09" w:rsidRDefault="00EF6D09">
            <w:pPr>
              <w:pStyle w:val="TableParagraph"/>
              <w:spacing w:line="240" w:lineRule="exact"/>
              <w:ind w:left="105"/>
            </w:pPr>
            <w:r w:rsidRPr="00EF6D09">
              <w:rPr>
                <w:sz w:val="24"/>
                <w:szCs w:val="24"/>
              </w:rPr>
              <w:t>Blerje alergentësh për tuberkulozin</w:t>
            </w:r>
          </w:p>
        </w:tc>
        <w:tc>
          <w:tcPr>
            <w:tcW w:w="2127" w:type="dxa"/>
          </w:tcPr>
          <w:p w:rsidR="00FA33F5" w:rsidRPr="00FA33F5" w:rsidRDefault="00FA33F5" w:rsidP="00FA33F5">
            <w:pPr>
              <w:adjustRightInd w:val="0"/>
              <w:jc w:val="center"/>
            </w:pPr>
            <w:r w:rsidRPr="00FA33F5">
              <w:t xml:space="preserve">22 649 934.5 </w:t>
            </w:r>
          </w:p>
          <w:p w:rsidR="00FA33F5" w:rsidRPr="00FA33F5" w:rsidRDefault="00FA33F5" w:rsidP="00FA33F5">
            <w:pPr>
              <w:adjustRightInd w:val="0"/>
              <w:jc w:val="center"/>
            </w:pPr>
            <w:r w:rsidRPr="00FA33F5">
              <w:t>(njëzet e dy milion e gjashtëqind e dyzet e nëntë mijë e nëntëqind e tridhjetë e katër pikë pesë)</w:t>
            </w:r>
          </w:p>
          <w:p w:rsidR="00BD366B" w:rsidRDefault="00FA33F5">
            <w:pPr>
              <w:pStyle w:val="TableParagraph"/>
              <w:spacing w:line="247" w:lineRule="exact"/>
              <w:ind w:left="135" w:right="129"/>
              <w:jc w:val="center"/>
            </w:pPr>
            <w:r w:rsidRPr="00FA33F5">
              <w:t>Lekë pa TVSH</w:t>
            </w:r>
          </w:p>
        </w:tc>
        <w:tc>
          <w:tcPr>
            <w:tcW w:w="1276" w:type="dxa"/>
          </w:tcPr>
          <w:p w:rsidR="00BD366B" w:rsidRDefault="00FA33F5">
            <w:pPr>
              <w:pStyle w:val="TableParagraph"/>
              <w:spacing w:line="247" w:lineRule="exact"/>
              <w:ind w:left="85" w:right="81"/>
              <w:jc w:val="center"/>
            </w:pPr>
            <w:r w:rsidRPr="002F2483">
              <w:rPr>
                <w:sz w:val="24"/>
                <w:szCs w:val="24"/>
              </w:rPr>
              <w:t>06.06.2024</w:t>
            </w:r>
          </w:p>
        </w:tc>
        <w:tc>
          <w:tcPr>
            <w:tcW w:w="3119" w:type="dxa"/>
          </w:tcPr>
          <w:p w:rsidR="00BD366B" w:rsidRDefault="00FA33F5">
            <w:pPr>
              <w:pStyle w:val="TableParagraph"/>
              <w:spacing w:line="240" w:lineRule="exact"/>
              <w:ind w:left="104"/>
            </w:pPr>
            <w:r w:rsidRPr="00914344">
              <w:rPr>
                <w:bCs/>
                <w:sz w:val="24"/>
                <w:szCs w:val="24"/>
              </w:rPr>
              <w:t>MILIFAR shpk</w:t>
            </w:r>
          </w:p>
        </w:tc>
        <w:tc>
          <w:tcPr>
            <w:tcW w:w="4023" w:type="dxa"/>
          </w:tcPr>
          <w:p w:rsidR="00BD366B" w:rsidRPr="00FA33F5" w:rsidRDefault="00FA33F5" w:rsidP="00FA33F5">
            <w:pPr>
              <w:pStyle w:val="TableParagraph"/>
              <w:spacing w:line="240" w:lineRule="exact"/>
            </w:pPr>
            <w:r w:rsidRPr="00FA33F5">
              <w:rPr>
                <w:sz w:val="24"/>
                <w:szCs w:val="24"/>
              </w:rPr>
              <w:t>Procedurë e Hapur, Marrëveshje Kuadër me afat 12 muaj me një operator ekonomik ku të gjitha kushtet janë të përcaktuara</w:t>
            </w:r>
          </w:p>
        </w:tc>
      </w:tr>
      <w:tr w:rsidR="00BD366B" w:rsidTr="00FA33F5">
        <w:trPr>
          <w:trHeight w:val="758"/>
        </w:trPr>
        <w:tc>
          <w:tcPr>
            <w:tcW w:w="560" w:type="dxa"/>
          </w:tcPr>
          <w:p w:rsidR="00BD366B" w:rsidRDefault="005C4C1D">
            <w:pPr>
              <w:pStyle w:val="TableParagraph"/>
              <w:spacing w:line="247" w:lineRule="exact"/>
              <w:ind w:left="86" w:right="78"/>
              <w:jc w:val="center"/>
            </w:pPr>
            <w:r>
              <w:t>3.</w:t>
            </w:r>
          </w:p>
        </w:tc>
        <w:tc>
          <w:tcPr>
            <w:tcW w:w="2871" w:type="dxa"/>
          </w:tcPr>
          <w:p w:rsidR="00BD366B" w:rsidRPr="00EF6D09" w:rsidRDefault="00EF6D09">
            <w:pPr>
              <w:pStyle w:val="TableParagraph"/>
              <w:spacing w:line="238" w:lineRule="exact"/>
              <w:ind w:left="105"/>
            </w:pPr>
            <w:r w:rsidRPr="00EF6D09">
              <w:t>Blerje e dozave vaksinë kundër sëmundjes së plasjes</w:t>
            </w:r>
          </w:p>
        </w:tc>
        <w:tc>
          <w:tcPr>
            <w:tcW w:w="2127" w:type="dxa"/>
          </w:tcPr>
          <w:p w:rsidR="00BD366B" w:rsidRDefault="00FA33F5">
            <w:pPr>
              <w:pStyle w:val="TableParagraph"/>
              <w:spacing w:line="247" w:lineRule="exact"/>
              <w:ind w:left="132" w:right="129"/>
              <w:jc w:val="center"/>
            </w:pPr>
            <w:r w:rsidRPr="008B6D14">
              <w:rPr>
                <w:sz w:val="24"/>
                <w:szCs w:val="24"/>
              </w:rPr>
              <w:t>10 394 000 (dhjetë milion e treqind e nëntëdhjetë e katër mijë) lekë pa TVSH</w:t>
            </w:r>
          </w:p>
        </w:tc>
        <w:tc>
          <w:tcPr>
            <w:tcW w:w="1276" w:type="dxa"/>
          </w:tcPr>
          <w:p w:rsidR="00BD366B" w:rsidRDefault="00FA33F5">
            <w:pPr>
              <w:pStyle w:val="TableParagraph"/>
            </w:pPr>
            <w:r>
              <w:rPr>
                <w:sz w:val="24"/>
                <w:szCs w:val="24"/>
              </w:rPr>
              <w:t xml:space="preserve"> </w:t>
            </w:r>
            <w:r w:rsidRPr="005F0147">
              <w:rPr>
                <w:sz w:val="24"/>
                <w:szCs w:val="24"/>
              </w:rPr>
              <w:t>18.07.2024</w:t>
            </w:r>
          </w:p>
        </w:tc>
        <w:tc>
          <w:tcPr>
            <w:tcW w:w="3119" w:type="dxa"/>
          </w:tcPr>
          <w:p w:rsidR="00FA33F5" w:rsidRPr="00914344" w:rsidRDefault="00FA33F5" w:rsidP="00FA33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</w:t>
            </w:r>
            <w:r w:rsidRPr="00914344">
              <w:rPr>
                <w:bCs/>
                <w:sz w:val="24"/>
                <w:szCs w:val="24"/>
              </w:rPr>
              <w:t>MILIFAR</w:t>
            </w:r>
            <w:r>
              <w:rPr>
                <w:bCs/>
                <w:sz w:val="24"/>
                <w:szCs w:val="24"/>
              </w:rPr>
              <w:t>”</w:t>
            </w:r>
            <w:r w:rsidRPr="00914344">
              <w:rPr>
                <w:bCs/>
                <w:sz w:val="24"/>
                <w:szCs w:val="24"/>
              </w:rPr>
              <w:t xml:space="preserve"> shpk</w:t>
            </w:r>
          </w:p>
          <w:p w:rsidR="00BD366B" w:rsidRDefault="00BD366B">
            <w:pPr>
              <w:pStyle w:val="TableParagraph"/>
              <w:ind w:left="208" w:hanging="84"/>
            </w:pPr>
          </w:p>
        </w:tc>
        <w:tc>
          <w:tcPr>
            <w:tcW w:w="4023" w:type="dxa"/>
          </w:tcPr>
          <w:p w:rsidR="00BD366B" w:rsidRDefault="00FA33F5" w:rsidP="00FA33F5">
            <w:pPr>
              <w:pStyle w:val="TableParagraph"/>
            </w:pPr>
            <w:r w:rsidRPr="0003578D">
              <w:rPr>
                <w:bCs/>
                <w:sz w:val="24"/>
                <w:szCs w:val="24"/>
              </w:rPr>
              <w:t>Procedurë e Hapur, Marrëveshje Kuadër me afat 12 muaj me një operator ekonomik ku të gjitha kushtet janë të përcaktuara</w:t>
            </w:r>
          </w:p>
        </w:tc>
      </w:tr>
      <w:tr w:rsidR="00BD366B" w:rsidTr="00F56174">
        <w:trPr>
          <w:trHeight w:val="2130"/>
        </w:trPr>
        <w:tc>
          <w:tcPr>
            <w:tcW w:w="560" w:type="dxa"/>
          </w:tcPr>
          <w:p w:rsidR="00BD366B" w:rsidRDefault="005C4C1D">
            <w:pPr>
              <w:pStyle w:val="TableParagraph"/>
              <w:spacing w:line="247" w:lineRule="exact"/>
              <w:ind w:left="86" w:right="78"/>
              <w:jc w:val="center"/>
            </w:pPr>
            <w:r>
              <w:t>4.</w:t>
            </w:r>
          </w:p>
        </w:tc>
        <w:tc>
          <w:tcPr>
            <w:tcW w:w="2871" w:type="dxa"/>
          </w:tcPr>
          <w:p w:rsidR="00BD366B" w:rsidRPr="00EF6D09" w:rsidRDefault="00EF6D09">
            <w:pPr>
              <w:pStyle w:val="TableParagraph"/>
              <w:spacing w:line="252" w:lineRule="exact"/>
              <w:ind w:left="105" w:right="99"/>
              <w:jc w:val="both"/>
            </w:pPr>
            <w:r w:rsidRPr="00EF6D09">
              <w:rPr>
                <w:sz w:val="24"/>
                <w:szCs w:val="24"/>
              </w:rPr>
              <w:t xml:space="preserve">Blerje </w:t>
            </w:r>
            <w:r>
              <w:rPr>
                <w:sz w:val="24"/>
                <w:szCs w:val="24"/>
              </w:rPr>
              <w:t>m</w:t>
            </w:r>
            <w:r w:rsidRPr="00EF6D09">
              <w:rPr>
                <w:sz w:val="24"/>
                <w:szCs w:val="24"/>
              </w:rPr>
              <w:t>atrikuj për kafshë</w:t>
            </w:r>
          </w:p>
        </w:tc>
        <w:tc>
          <w:tcPr>
            <w:tcW w:w="2127" w:type="dxa"/>
          </w:tcPr>
          <w:p w:rsidR="00FA33F5" w:rsidRPr="00FA33F5" w:rsidRDefault="00FA33F5" w:rsidP="00FA33F5">
            <w:pPr>
              <w:adjustRightInd w:val="0"/>
              <w:spacing w:after="80"/>
              <w:jc w:val="center"/>
              <w:rPr>
                <w:sz w:val="24"/>
                <w:szCs w:val="24"/>
              </w:rPr>
            </w:pPr>
            <w:r w:rsidRPr="00FA33F5">
              <w:rPr>
                <w:sz w:val="24"/>
                <w:szCs w:val="24"/>
              </w:rPr>
              <w:t xml:space="preserve">25 853 511  </w:t>
            </w:r>
          </w:p>
          <w:p w:rsidR="00FA33F5" w:rsidRPr="00FA33F5" w:rsidRDefault="00FA33F5" w:rsidP="00FA33F5">
            <w:pPr>
              <w:adjustRightInd w:val="0"/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</w:t>
            </w:r>
            <w:r w:rsidRPr="00FA33F5">
              <w:rPr>
                <w:sz w:val="24"/>
                <w:szCs w:val="24"/>
              </w:rPr>
              <w:t>jëzet e pesë milionë e tetëqind e pesëdhjetë e tre mijë e pesëqind e njëmbëdhjetë</w:t>
            </w:r>
            <w:r>
              <w:rPr>
                <w:sz w:val="24"/>
                <w:szCs w:val="24"/>
              </w:rPr>
              <w:t>) Lekë pa TVSH</w:t>
            </w:r>
          </w:p>
          <w:p w:rsidR="00BD366B" w:rsidRDefault="00BD366B">
            <w:pPr>
              <w:pStyle w:val="TableParagraph"/>
              <w:spacing w:line="247" w:lineRule="exact"/>
              <w:ind w:left="135" w:right="129"/>
              <w:jc w:val="center"/>
            </w:pPr>
          </w:p>
        </w:tc>
        <w:tc>
          <w:tcPr>
            <w:tcW w:w="1276" w:type="dxa"/>
          </w:tcPr>
          <w:p w:rsidR="00BD366B" w:rsidRDefault="00FA33F5">
            <w:pPr>
              <w:pStyle w:val="TableParagraph"/>
              <w:spacing w:line="247" w:lineRule="exact"/>
              <w:ind w:left="85" w:right="81"/>
              <w:jc w:val="center"/>
            </w:pPr>
            <w:r w:rsidRPr="00BD32B7">
              <w:rPr>
                <w:sz w:val="24"/>
                <w:szCs w:val="24"/>
              </w:rPr>
              <w:t>12.07.2024</w:t>
            </w:r>
          </w:p>
        </w:tc>
        <w:tc>
          <w:tcPr>
            <w:tcW w:w="3119" w:type="dxa"/>
          </w:tcPr>
          <w:p w:rsidR="00BD366B" w:rsidRDefault="00FA33F5" w:rsidP="00FA33F5">
            <w:pPr>
              <w:pStyle w:val="TableParagraph"/>
              <w:ind w:right="263"/>
            </w:pPr>
            <w:r>
              <w:rPr>
                <w:bCs/>
                <w:sz w:val="24"/>
                <w:szCs w:val="24"/>
              </w:rPr>
              <w:t>“O.E.S. DISTRIMED” shpk</w:t>
            </w:r>
          </w:p>
        </w:tc>
        <w:tc>
          <w:tcPr>
            <w:tcW w:w="4023" w:type="dxa"/>
          </w:tcPr>
          <w:p w:rsidR="00BD366B" w:rsidRDefault="00FA33F5">
            <w:pPr>
              <w:pStyle w:val="TableParagraph"/>
              <w:spacing w:line="247" w:lineRule="exact"/>
              <w:ind w:left="100"/>
            </w:pPr>
            <w:r w:rsidRPr="00215621">
              <w:rPr>
                <w:sz w:val="24"/>
                <w:szCs w:val="24"/>
              </w:rPr>
              <w:t>Procedurë e Hapur, Marrëveshje Kuadër me afat 12 muaj me një operator ekonomik, ku të gjitha kushtet janë të përcaktuara</w:t>
            </w:r>
          </w:p>
        </w:tc>
      </w:tr>
      <w:tr w:rsidR="00BD366B" w:rsidTr="00FA33F5">
        <w:trPr>
          <w:trHeight w:val="757"/>
        </w:trPr>
        <w:tc>
          <w:tcPr>
            <w:tcW w:w="560" w:type="dxa"/>
          </w:tcPr>
          <w:p w:rsidR="00BD366B" w:rsidRDefault="005C4C1D">
            <w:pPr>
              <w:pStyle w:val="TableParagraph"/>
              <w:spacing w:line="247" w:lineRule="exact"/>
              <w:ind w:left="86" w:right="78"/>
              <w:jc w:val="center"/>
            </w:pPr>
            <w:r>
              <w:t>5.</w:t>
            </w:r>
          </w:p>
        </w:tc>
        <w:tc>
          <w:tcPr>
            <w:tcW w:w="2871" w:type="dxa"/>
          </w:tcPr>
          <w:p w:rsidR="00BD366B" w:rsidRDefault="00A0600E">
            <w:pPr>
              <w:pStyle w:val="TableParagraph"/>
              <w:spacing w:line="238" w:lineRule="exact"/>
              <w:ind w:left="105"/>
            </w:pPr>
            <w:r w:rsidRPr="005049E4">
              <w:rPr>
                <w:bCs/>
                <w:lang w:eastAsia="x-none"/>
              </w:rPr>
              <w:t>Blerje rimorkjator për transportimin e makinerisë së rëndë</w:t>
            </w:r>
          </w:p>
        </w:tc>
        <w:tc>
          <w:tcPr>
            <w:tcW w:w="2127" w:type="dxa"/>
          </w:tcPr>
          <w:p w:rsidR="00BD366B" w:rsidRDefault="00A0600E">
            <w:pPr>
              <w:pStyle w:val="TableParagraph"/>
              <w:spacing w:line="247" w:lineRule="exact"/>
              <w:ind w:left="132" w:right="129"/>
              <w:jc w:val="center"/>
            </w:pPr>
            <w:bookmarkStart w:id="1" w:name="_Hlk170722628"/>
            <w:r>
              <w:rPr>
                <w:sz w:val="24"/>
                <w:szCs w:val="24"/>
              </w:rPr>
              <w:t>24 900 000 (njëzet e ka</w:t>
            </w:r>
            <w:r w:rsidRPr="008B6D14">
              <w:rPr>
                <w:sz w:val="24"/>
                <w:szCs w:val="24"/>
              </w:rPr>
              <w:t>të</w:t>
            </w:r>
            <w:r>
              <w:rPr>
                <w:sz w:val="24"/>
                <w:szCs w:val="24"/>
              </w:rPr>
              <w:t>r milion e nëntëqintë mijë</w:t>
            </w:r>
            <w:r w:rsidRPr="008B6D14">
              <w:rPr>
                <w:sz w:val="24"/>
                <w:szCs w:val="24"/>
              </w:rPr>
              <w:t>) lekë pa TVSH</w:t>
            </w:r>
            <w:bookmarkEnd w:id="1"/>
          </w:p>
        </w:tc>
        <w:tc>
          <w:tcPr>
            <w:tcW w:w="1276" w:type="dxa"/>
          </w:tcPr>
          <w:p w:rsidR="00BD366B" w:rsidRDefault="00A0600E">
            <w:pPr>
              <w:pStyle w:val="TableParagraph"/>
              <w:spacing w:line="247" w:lineRule="exact"/>
              <w:ind w:left="85" w:right="81"/>
              <w:jc w:val="center"/>
            </w:pPr>
            <w:r w:rsidRPr="005F01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7.09</w:t>
            </w:r>
            <w:r w:rsidRPr="005F0147">
              <w:rPr>
                <w:sz w:val="24"/>
                <w:szCs w:val="24"/>
              </w:rPr>
              <w:t>.2024</w:t>
            </w:r>
          </w:p>
        </w:tc>
        <w:tc>
          <w:tcPr>
            <w:tcW w:w="3119" w:type="dxa"/>
          </w:tcPr>
          <w:p w:rsidR="00BD366B" w:rsidRDefault="00A0600E" w:rsidP="009B4D43">
            <w:pPr>
              <w:pStyle w:val="TableParagraph"/>
              <w:spacing w:line="247" w:lineRule="exact"/>
              <w:ind w:right="362"/>
            </w:pPr>
            <w:r w:rsidRPr="008B6D1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AUTOVIZION</w:t>
            </w:r>
            <w:r w:rsidRPr="008B6D14">
              <w:rPr>
                <w:sz w:val="24"/>
                <w:szCs w:val="24"/>
              </w:rPr>
              <w:t>" sh</w:t>
            </w:r>
            <w:r>
              <w:rPr>
                <w:sz w:val="24"/>
                <w:szCs w:val="24"/>
              </w:rPr>
              <w:t>.a</w:t>
            </w:r>
          </w:p>
        </w:tc>
        <w:tc>
          <w:tcPr>
            <w:tcW w:w="4023" w:type="dxa"/>
          </w:tcPr>
          <w:p w:rsidR="00BD366B" w:rsidRDefault="00A0600E" w:rsidP="00A0600E">
            <w:pPr>
              <w:pStyle w:val="TableParagraph"/>
              <w:ind w:right="274"/>
            </w:pPr>
            <w:r w:rsidRPr="005049E4">
              <w:rPr>
                <w:sz w:val="24"/>
                <w:szCs w:val="24"/>
              </w:rPr>
              <w:t xml:space="preserve">Procedurë e Hapur, </w:t>
            </w:r>
            <w:r w:rsidRPr="005049E4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Kontratë për Mallra</w:t>
            </w:r>
          </w:p>
        </w:tc>
      </w:tr>
    </w:tbl>
    <w:p w:rsidR="00BD366B" w:rsidRDefault="00BD366B" w:rsidP="00EF6D09">
      <w:pPr>
        <w:spacing w:line="247" w:lineRule="exact"/>
        <w:ind w:left="7124" w:right="6919"/>
        <w:jc w:val="center"/>
      </w:pPr>
    </w:p>
    <w:sectPr w:rsidR="00BD366B" w:rsidSect="00A0600E">
      <w:type w:val="continuous"/>
      <w:pgSz w:w="16840" w:h="11910" w:orient="landscape"/>
      <w:pgMar w:top="426" w:right="1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66B"/>
    <w:rsid w:val="00372340"/>
    <w:rsid w:val="003B7CD2"/>
    <w:rsid w:val="00455F59"/>
    <w:rsid w:val="005C4C1D"/>
    <w:rsid w:val="00775764"/>
    <w:rsid w:val="00932B4A"/>
    <w:rsid w:val="009B4D43"/>
    <w:rsid w:val="00A0600E"/>
    <w:rsid w:val="00BD366B"/>
    <w:rsid w:val="00E8286A"/>
    <w:rsid w:val="00EF6D09"/>
    <w:rsid w:val="00F56174"/>
    <w:rsid w:val="00F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8098"/>
  <w15:docId w15:val="{895A6652-C34E-4ADF-B941-F846765D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rsid w:val="00A0600E"/>
  </w:style>
  <w:style w:type="paragraph" w:styleId="BalloonText">
    <w:name w:val="Balloon Text"/>
    <w:basedOn w:val="Normal"/>
    <w:link w:val="BalloonTextChar"/>
    <w:uiPriority w:val="99"/>
    <w:semiHidden/>
    <w:unhideWhenUsed/>
    <w:rsid w:val="009B4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4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 Pepa</dc:creator>
  <cp:lastModifiedBy>Matias Mitrollari</cp:lastModifiedBy>
  <cp:revision>36</cp:revision>
  <cp:lastPrinted>2024-09-24T13:57:00Z</cp:lastPrinted>
  <dcterms:created xsi:type="dcterms:W3CDTF">2024-09-24T13:13:00Z</dcterms:created>
  <dcterms:modified xsi:type="dcterms:W3CDTF">2024-09-24T13:59:00Z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</Properties>
</file>