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A85FF" w14:textId="77777777" w:rsidR="00BC2C95" w:rsidRPr="00CA1334" w:rsidRDefault="00BC2C95" w:rsidP="00077B09">
      <w:pPr>
        <w:pStyle w:val="Heading1a"/>
        <w:keepNext w:val="0"/>
        <w:keepLines w:val="0"/>
        <w:tabs>
          <w:tab w:val="clear" w:pos="-720"/>
        </w:tabs>
        <w:suppressAutoHyphens w:val="0"/>
        <w:spacing w:line="276" w:lineRule="auto"/>
        <w:rPr>
          <w:bCs/>
          <w:smallCaps w:val="0"/>
          <w:color w:val="002060"/>
          <w:sz w:val="22"/>
          <w:szCs w:val="22"/>
        </w:rPr>
      </w:pPr>
      <w:bookmarkStart w:id="0" w:name="_Hlk151369851"/>
      <w:bookmarkStart w:id="1" w:name="_GoBack"/>
      <w:bookmarkEnd w:id="1"/>
      <w:r w:rsidRPr="00CA1334">
        <w:rPr>
          <w:bCs/>
          <w:smallCaps w:val="0"/>
          <w:color w:val="002060"/>
          <w:sz w:val="22"/>
          <w:szCs w:val="22"/>
        </w:rPr>
        <w:t>REQUEST FOR EXPRESSIONS OF INTEREST</w:t>
      </w:r>
      <w:r w:rsidR="004C656F" w:rsidRPr="00CA1334">
        <w:rPr>
          <w:bCs/>
          <w:smallCaps w:val="0"/>
          <w:color w:val="002060"/>
          <w:sz w:val="22"/>
          <w:szCs w:val="22"/>
        </w:rPr>
        <w:t xml:space="preserve"> (REOI)</w:t>
      </w:r>
    </w:p>
    <w:p w14:paraId="78736F56" w14:textId="77777777" w:rsidR="00BC2C95" w:rsidRPr="00CA1334" w:rsidRDefault="00BC2C95" w:rsidP="00077B09">
      <w:pPr>
        <w:pStyle w:val="Heading1a"/>
        <w:keepNext w:val="0"/>
        <w:keepLines w:val="0"/>
        <w:tabs>
          <w:tab w:val="clear" w:pos="-720"/>
        </w:tabs>
        <w:suppressAutoHyphens w:val="0"/>
        <w:spacing w:line="276" w:lineRule="auto"/>
        <w:rPr>
          <w:bCs/>
          <w:smallCaps w:val="0"/>
          <w:color w:val="002060"/>
          <w:sz w:val="22"/>
          <w:szCs w:val="22"/>
        </w:rPr>
      </w:pPr>
      <w:r w:rsidRPr="00CA1334">
        <w:rPr>
          <w:bCs/>
          <w:smallCaps w:val="0"/>
          <w:color w:val="002060"/>
          <w:sz w:val="22"/>
          <w:szCs w:val="22"/>
        </w:rPr>
        <w:t>(CONSULTING SERVICES)</w:t>
      </w:r>
    </w:p>
    <w:p w14:paraId="7F831F10" w14:textId="0AC9B78F" w:rsidR="00BC2C95" w:rsidRPr="00CA1334" w:rsidRDefault="002B2F2C" w:rsidP="00077B09">
      <w:pPr>
        <w:suppressAutoHyphens/>
        <w:spacing w:line="276" w:lineRule="auto"/>
        <w:jc w:val="center"/>
        <w:rPr>
          <w:rFonts w:ascii="Times New Roman" w:hAnsi="Times New Roman"/>
          <w:color w:val="002060"/>
          <w:spacing w:val="-2"/>
          <w:sz w:val="22"/>
          <w:szCs w:val="22"/>
        </w:rPr>
      </w:pPr>
      <w:r w:rsidRPr="00CA1334">
        <w:rPr>
          <w:rFonts w:ascii="Times New Roman" w:hAnsi="Times New Roman"/>
          <w:color w:val="002060"/>
          <w:spacing w:val="-2"/>
          <w:sz w:val="22"/>
          <w:szCs w:val="22"/>
        </w:rPr>
        <w:t xml:space="preserve">Firms </w:t>
      </w:r>
      <w:r w:rsidR="00130E23" w:rsidRPr="00CA1334">
        <w:rPr>
          <w:rFonts w:ascii="Times New Roman" w:hAnsi="Times New Roman"/>
          <w:color w:val="002060"/>
          <w:spacing w:val="-2"/>
          <w:sz w:val="22"/>
          <w:szCs w:val="22"/>
        </w:rPr>
        <w:t xml:space="preserve">Selection </w:t>
      </w:r>
      <w:bookmarkEnd w:id="0"/>
    </w:p>
    <w:p w14:paraId="644BAD82" w14:textId="77777777" w:rsidR="00BC2C95" w:rsidRPr="00CA1334" w:rsidRDefault="00BC2C95" w:rsidP="00077B09">
      <w:pPr>
        <w:pStyle w:val="ChapterNumber"/>
        <w:tabs>
          <w:tab w:val="clear" w:pos="-720"/>
        </w:tabs>
        <w:spacing w:line="276" w:lineRule="auto"/>
        <w:jc w:val="center"/>
        <w:rPr>
          <w:rFonts w:ascii="Times New Roman" w:hAnsi="Times New Roman"/>
          <w:color w:val="002060"/>
          <w:spacing w:val="-2"/>
          <w:szCs w:val="22"/>
        </w:rPr>
      </w:pPr>
    </w:p>
    <w:p w14:paraId="464C4871" w14:textId="3FACB60B" w:rsidR="00F33CF7" w:rsidRPr="00CA1334" w:rsidRDefault="00077B09" w:rsidP="00077B09">
      <w:pPr>
        <w:spacing w:line="276" w:lineRule="auto"/>
        <w:ind w:right="26"/>
        <w:jc w:val="both"/>
        <w:rPr>
          <w:rFonts w:ascii="Times New Roman" w:hAnsi="Times New Roman"/>
          <w:bCs w:val="0"/>
          <w:caps/>
          <w:color w:val="002060"/>
          <w:sz w:val="22"/>
          <w:szCs w:val="22"/>
        </w:rPr>
      </w:pPr>
      <w:bookmarkStart w:id="2" w:name="_Hlk151369886"/>
      <w:r w:rsidRPr="00CA1334">
        <w:rPr>
          <w:rFonts w:ascii="Times New Roman" w:hAnsi="Times New Roman"/>
          <w:bCs w:val="0"/>
          <w:color w:val="002060"/>
          <w:sz w:val="22"/>
          <w:szCs w:val="22"/>
        </w:rPr>
        <w:t>Climate Resilience and Agriculture Development Project</w:t>
      </w:r>
      <w:r w:rsidR="00462F6A" w:rsidRPr="00CA1334">
        <w:rPr>
          <w:rFonts w:ascii="Times New Roman" w:hAnsi="Times New Roman"/>
          <w:bCs w:val="0"/>
          <w:color w:val="002060"/>
          <w:sz w:val="22"/>
          <w:szCs w:val="22"/>
        </w:rPr>
        <w:t xml:space="preserve"> in Albania</w:t>
      </w:r>
    </w:p>
    <w:p w14:paraId="7783E652" w14:textId="6CD39608" w:rsidR="00BC2C95" w:rsidRPr="00CA1334" w:rsidRDefault="00BC2C95" w:rsidP="00077B09">
      <w:pPr>
        <w:pStyle w:val="BodyText"/>
        <w:spacing w:line="276" w:lineRule="auto"/>
        <w:rPr>
          <w:rFonts w:ascii="Times New Roman" w:hAnsi="Times New Roman" w:cs="Times New Roman"/>
          <w:b/>
          <w:color w:val="002060"/>
          <w:sz w:val="22"/>
          <w:szCs w:val="22"/>
        </w:rPr>
      </w:pPr>
      <w:r w:rsidRPr="00515937">
        <w:rPr>
          <w:rFonts w:ascii="Times New Roman" w:hAnsi="Times New Roman" w:cs="Times New Roman"/>
          <w:color w:val="002060"/>
          <w:sz w:val="22"/>
          <w:szCs w:val="22"/>
        </w:rPr>
        <w:t>Project ID</w:t>
      </w:r>
      <w:r w:rsidR="004C656F" w:rsidRPr="00515937">
        <w:rPr>
          <w:rFonts w:ascii="Times New Roman" w:hAnsi="Times New Roman" w:cs="Times New Roman"/>
          <w:color w:val="002060"/>
          <w:sz w:val="22"/>
          <w:szCs w:val="22"/>
        </w:rPr>
        <w:t xml:space="preserve"> Number</w:t>
      </w:r>
      <w:r w:rsidRPr="00515937">
        <w:rPr>
          <w:rFonts w:ascii="Times New Roman" w:hAnsi="Times New Roman" w:cs="Times New Roman"/>
          <w:color w:val="002060"/>
          <w:sz w:val="22"/>
          <w:szCs w:val="22"/>
        </w:rPr>
        <w:t>:</w:t>
      </w:r>
      <w:r w:rsidR="00515937">
        <w:rPr>
          <w:rFonts w:ascii="Times New Roman" w:hAnsi="Times New Roman" w:cs="Times New Roman"/>
          <w:color w:val="002060"/>
          <w:sz w:val="22"/>
          <w:szCs w:val="22"/>
        </w:rPr>
        <w:t xml:space="preserve"> </w:t>
      </w:r>
      <w:r w:rsidRPr="00515937">
        <w:rPr>
          <w:rFonts w:ascii="Times New Roman" w:hAnsi="Times New Roman" w:cs="Times New Roman"/>
          <w:color w:val="002060"/>
          <w:sz w:val="22"/>
          <w:szCs w:val="22"/>
        </w:rPr>
        <w:t>No.</w:t>
      </w:r>
      <w:r w:rsidRPr="00CA1334">
        <w:rPr>
          <w:rFonts w:ascii="Times New Roman" w:hAnsi="Times New Roman" w:cs="Times New Roman"/>
          <w:b/>
          <w:color w:val="002060"/>
          <w:sz w:val="22"/>
          <w:szCs w:val="22"/>
        </w:rPr>
        <w:t>: P</w:t>
      </w:r>
      <w:r w:rsidR="009375B3" w:rsidRPr="00CA1334">
        <w:rPr>
          <w:rFonts w:ascii="Times New Roman" w:hAnsi="Times New Roman" w:cs="Times New Roman"/>
          <w:b/>
          <w:color w:val="002060"/>
          <w:sz w:val="22"/>
          <w:szCs w:val="22"/>
        </w:rPr>
        <w:t>178715</w:t>
      </w:r>
    </w:p>
    <w:p w14:paraId="1A27DEBD" w14:textId="2C4C20E8" w:rsidR="00BC2C95" w:rsidRPr="00CA1334" w:rsidRDefault="00BC2C95" w:rsidP="00077B09">
      <w:pPr>
        <w:pStyle w:val="BodyText"/>
        <w:spacing w:line="276" w:lineRule="auto"/>
        <w:rPr>
          <w:rFonts w:ascii="Times New Roman" w:hAnsi="Times New Roman" w:cs="Times New Roman"/>
          <w:b/>
          <w:color w:val="002060"/>
          <w:sz w:val="22"/>
          <w:szCs w:val="22"/>
        </w:rPr>
      </w:pPr>
      <w:r w:rsidRPr="00515937">
        <w:rPr>
          <w:rFonts w:ascii="Times New Roman" w:hAnsi="Times New Roman" w:cs="Times New Roman"/>
          <w:bCs/>
          <w:color w:val="002060"/>
          <w:sz w:val="22"/>
          <w:szCs w:val="22"/>
        </w:rPr>
        <w:t>IBRD Loan</w:t>
      </w:r>
      <w:r w:rsidR="004C656F" w:rsidRPr="00515937">
        <w:rPr>
          <w:rFonts w:ascii="Times New Roman" w:hAnsi="Times New Roman" w:cs="Times New Roman"/>
          <w:bCs/>
          <w:color w:val="002060"/>
          <w:sz w:val="22"/>
          <w:szCs w:val="22"/>
        </w:rPr>
        <w:t xml:space="preserve"> Number</w:t>
      </w:r>
      <w:r w:rsidRPr="00515937">
        <w:rPr>
          <w:rFonts w:ascii="Times New Roman" w:hAnsi="Times New Roman" w:cs="Times New Roman"/>
          <w:bCs/>
          <w:color w:val="002060"/>
          <w:sz w:val="22"/>
          <w:szCs w:val="22"/>
        </w:rPr>
        <w:t>:</w:t>
      </w:r>
      <w:r w:rsidR="00D31159" w:rsidRPr="00CA1334">
        <w:rPr>
          <w:rFonts w:ascii="Times New Roman" w:hAnsi="Times New Roman" w:cs="Times New Roman"/>
          <w:b/>
          <w:bCs/>
          <w:color w:val="002060"/>
          <w:sz w:val="22"/>
          <w:szCs w:val="22"/>
        </w:rPr>
        <w:t xml:space="preserve"> </w:t>
      </w:r>
      <w:r w:rsidR="009375B3" w:rsidRPr="00CA1334">
        <w:rPr>
          <w:rFonts w:ascii="Times New Roman" w:hAnsi="Times New Roman" w:cs="Times New Roman"/>
          <w:b/>
          <w:color w:val="002060"/>
          <w:sz w:val="22"/>
          <w:szCs w:val="22"/>
        </w:rPr>
        <w:t>94890</w:t>
      </w:r>
      <w:r w:rsidRPr="00CA1334">
        <w:rPr>
          <w:rFonts w:ascii="Times New Roman" w:hAnsi="Times New Roman" w:cs="Times New Roman"/>
          <w:b/>
          <w:color w:val="002060"/>
          <w:sz w:val="22"/>
          <w:szCs w:val="22"/>
        </w:rPr>
        <w:t xml:space="preserve"> </w:t>
      </w:r>
    </w:p>
    <w:bookmarkEnd w:id="2"/>
    <w:p w14:paraId="0698B162" w14:textId="77777777" w:rsidR="00BC2C95" w:rsidRPr="00CA1334" w:rsidRDefault="00BC2C95" w:rsidP="00077B09">
      <w:pPr>
        <w:suppressAutoHyphens/>
        <w:spacing w:line="276" w:lineRule="auto"/>
        <w:rPr>
          <w:rFonts w:ascii="Times New Roman" w:hAnsi="Times New Roman"/>
          <w:color w:val="002060"/>
          <w:spacing w:val="-2"/>
          <w:sz w:val="22"/>
          <w:szCs w:val="22"/>
        </w:rPr>
      </w:pPr>
      <w:r w:rsidRPr="00CA1334" w:rsidDel="00EC50B8">
        <w:rPr>
          <w:rFonts w:ascii="Times New Roman" w:hAnsi="Times New Roman"/>
          <w:color w:val="002060"/>
          <w:spacing w:val="-2"/>
          <w:sz w:val="22"/>
          <w:szCs w:val="22"/>
        </w:rPr>
        <w:t xml:space="preserve"> </w:t>
      </w:r>
    </w:p>
    <w:p w14:paraId="2AD9C356" w14:textId="361755E1" w:rsidR="00BC2C95" w:rsidRPr="00CA1334" w:rsidRDefault="00BC2C95" w:rsidP="00D31159">
      <w:pPr>
        <w:suppressAutoHyphens/>
        <w:spacing w:after="240" w:line="276" w:lineRule="auto"/>
        <w:jc w:val="both"/>
        <w:rPr>
          <w:rFonts w:ascii="Times New Roman" w:hAnsi="Times New Roman"/>
          <w:color w:val="002060"/>
          <w:sz w:val="22"/>
          <w:szCs w:val="22"/>
          <w:lang w:val="en-GB"/>
        </w:rPr>
      </w:pPr>
      <w:bookmarkStart w:id="3" w:name="_Hlk151370043"/>
      <w:r w:rsidRPr="00CA1334">
        <w:rPr>
          <w:rFonts w:ascii="Times New Roman" w:hAnsi="Times New Roman"/>
          <w:b w:val="0"/>
          <w:color w:val="002060"/>
          <w:sz w:val="22"/>
          <w:szCs w:val="22"/>
        </w:rPr>
        <w:t>Assignment Title:</w:t>
      </w:r>
      <w:r w:rsidRPr="00CA1334">
        <w:rPr>
          <w:rFonts w:ascii="Times New Roman" w:hAnsi="Times New Roman"/>
          <w:color w:val="002060"/>
          <w:sz w:val="22"/>
          <w:szCs w:val="22"/>
        </w:rPr>
        <w:t xml:space="preserve"> “</w:t>
      </w:r>
      <w:bookmarkEnd w:id="3"/>
      <w:r w:rsidR="00CA1334" w:rsidRPr="00CA1334">
        <w:rPr>
          <w:rFonts w:ascii="Times New Roman" w:hAnsi="Times New Roman"/>
          <w:color w:val="002060"/>
          <w:sz w:val="22"/>
          <w:szCs w:val="22"/>
          <w:lang w:val="en-GB"/>
        </w:rPr>
        <w:t xml:space="preserve">Support the establishment and medium-term operation of the two clusters, branding of the selected products and placing the products in the market, etc. (olive oil cluster)” in the region of </w:t>
      </w:r>
      <w:proofErr w:type="spellStart"/>
      <w:r w:rsidR="00CA1334" w:rsidRPr="00CA1334">
        <w:rPr>
          <w:rFonts w:ascii="Times New Roman" w:hAnsi="Times New Roman"/>
          <w:color w:val="002060"/>
          <w:sz w:val="22"/>
          <w:szCs w:val="22"/>
          <w:lang w:val="en-GB"/>
        </w:rPr>
        <w:t>Berat</w:t>
      </w:r>
      <w:proofErr w:type="spellEnd"/>
    </w:p>
    <w:p w14:paraId="3450A717" w14:textId="77777777" w:rsidR="00CA1334" w:rsidRPr="00CA1334" w:rsidRDefault="00CA1334" w:rsidP="00CA1334">
      <w:pPr>
        <w:spacing w:line="276" w:lineRule="auto"/>
        <w:rPr>
          <w:rFonts w:ascii="Times New Roman" w:hAnsi="Times New Roman"/>
          <w:b w:val="0"/>
          <w:color w:val="002060"/>
          <w:sz w:val="22"/>
          <w:szCs w:val="22"/>
          <w:lang w:val="en-GB"/>
        </w:rPr>
      </w:pPr>
      <w:r w:rsidRPr="00CA1334">
        <w:rPr>
          <w:rFonts w:ascii="Times New Roman" w:hAnsi="Times New Roman"/>
          <w:color w:val="002060"/>
          <w:sz w:val="22"/>
          <w:szCs w:val="22"/>
          <w:lang w:val="en-GB"/>
        </w:rPr>
        <w:t>Reference: AL-MARD-389908-CS-QCBS</w:t>
      </w:r>
    </w:p>
    <w:p w14:paraId="3846604C" w14:textId="77777777" w:rsidR="00CA1334" w:rsidRPr="00CA1334" w:rsidRDefault="00CA1334" w:rsidP="00515937">
      <w:pPr>
        <w:suppressAutoHyphens/>
        <w:spacing w:line="276" w:lineRule="auto"/>
        <w:jc w:val="both"/>
        <w:rPr>
          <w:rFonts w:ascii="Times New Roman" w:hAnsi="Times New Roman"/>
          <w:color w:val="002060"/>
          <w:spacing w:val="-2"/>
          <w:sz w:val="22"/>
          <w:szCs w:val="22"/>
        </w:rPr>
      </w:pPr>
    </w:p>
    <w:p w14:paraId="1E15D041" w14:textId="77777777" w:rsidR="00DF74D4" w:rsidRPr="00CA1334" w:rsidRDefault="00DF74D4" w:rsidP="00077B09">
      <w:pPr>
        <w:pStyle w:val="StylePADEdoardo"/>
        <w:numPr>
          <w:ilvl w:val="0"/>
          <w:numId w:val="0"/>
        </w:numPr>
        <w:spacing w:line="276" w:lineRule="auto"/>
        <w:rPr>
          <w:rFonts w:ascii="Times New Roman" w:eastAsia="Times New Roman" w:hAnsi="Times New Roman" w:cs="Times New Roman"/>
          <w:bCs w:val="0"/>
          <w:color w:val="002060"/>
          <w:lang w:val="en-US"/>
        </w:rPr>
      </w:pPr>
      <w:bookmarkStart w:id="4" w:name="_Hlk138418764"/>
      <w:bookmarkStart w:id="5" w:name="_Hlk138331977"/>
      <w:r w:rsidRPr="00CA1334">
        <w:rPr>
          <w:rFonts w:ascii="Times New Roman" w:eastAsia="Times New Roman" w:hAnsi="Times New Roman" w:cs="Times New Roman"/>
          <w:b w:val="0"/>
          <w:bCs w:val="0"/>
          <w:color w:val="002060"/>
          <w:lang w:val="en-US"/>
        </w:rPr>
        <w:t>The World Bank is assisting the Government of Albania (</w:t>
      </w:r>
      <w:proofErr w:type="spellStart"/>
      <w:r w:rsidRPr="00CA1334">
        <w:rPr>
          <w:rFonts w:ascii="Times New Roman" w:eastAsia="Times New Roman" w:hAnsi="Times New Roman" w:cs="Times New Roman"/>
          <w:b w:val="0"/>
          <w:bCs w:val="0"/>
          <w:color w:val="002060"/>
          <w:lang w:val="en-US"/>
        </w:rPr>
        <w:t>GoA</w:t>
      </w:r>
      <w:proofErr w:type="spellEnd"/>
      <w:r w:rsidRPr="00CA1334">
        <w:rPr>
          <w:rFonts w:ascii="Times New Roman" w:eastAsia="Times New Roman" w:hAnsi="Times New Roman" w:cs="Times New Roman"/>
          <w:b w:val="0"/>
          <w:bCs w:val="0"/>
          <w:color w:val="002060"/>
          <w:lang w:val="en-US"/>
        </w:rPr>
        <w:t>) with the financing of the Climate Resilience and Agriculture Development project (CRAD).</w:t>
      </w:r>
      <w:r w:rsidRPr="00CA1334">
        <w:rPr>
          <w:rFonts w:ascii="Times New Roman" w:hAnsi="Times New Roman" w:cs="Times New Roman"/>
          <w:color w:val="002060"/>
        </w:rPr>
        <w:t xml:space="preserve"> </w:t>
      </w:r>
      <w:r w:rsidRPr="00CA1334">
        <w:rPr>
          <w:rFonts w:ascii="Times New Roman" w:eastAsia="Times New Roman" w:hAnsi="Times New Roman" w:cs="Times New Roman"/>
          <w:b w:val="0"/>
          <w:bCs w:val="0"/>
          <w:color w:val="002060"/>
          <w:lang w:val="en-US"/>
        </w:rPr>
        <w:t>This project aims to increase competitiveness and climate resilience of priority agri-food value chains</w:t>
      </w:r>
      <w:r w:rsidR="00E20306" w:rsidRPr="00CA1334">
        <w:rPr>
          <w:rFonts w:ascii="Times New Roman" w:eastAsia="Times New Roman" w:hAnsi="Times New Roman" w:cs="Times New Roman"/>
          <w:b w:val="0"/>
          <w:bCs w:val="0"/>
          <w:color w:val="002060"/>
          <w:lang w:val="en-US"/>
        </w:rPr>
        <w:t xml:space="preserve"> focusing on </w:t>
      </w:r>
      <w:bookmarkEnd w:id="4"/>
      <w:r w:rsidRPr="00CA1334">
        <w:rPr>
          <w:rFonts w:ascii="Times New Roman" w:eastAsia="Times New Roman" w:hAnsi="Times New Roman" w:cs="Times New Roman"/>
          <w:b w:val="0"/>
          <w:bCs w:val="0"/>
          <w:color w:val="002060"/>
          <w:lang w:val="en-US"/>
        </w:rPr>
        <w:t>(</w:t>
      </w:r>
      <w:proofErr w:type="spellStart"/>
      <w:r w:rsidRPr="00CA1334">
        <w:rPr>
          <w:rFonts w:ascii="Times New Roman" w:eastAsia="Times New Roman" w:hAnsi="Times New Roman" w:cs="Times New Roman"/>
          <w:b w:val="0"/>
          <w:bCs w:val="0"/>
          <w:color w:val="002060"/>
          <w:lang w:val="en-US"/>
        </w:rPr>
        <w:t>i</w:t>
      </w:r>
      <w:proofErr w:type="spellEnd"/>
      <w:r w:rsidRPr="00CA1334">
        <w:rPr>
          <w:rFonts w:ascii="Times New Roman" w:eastAsia="Times New Roman" w:hAnsi="Times New Roman" w:cs="Times New Roman"/>
          <w:b w:val="0"/>
          <w:bCs w:val="0"/>
          <w:color w:val="002060"/>
          <w:lang w:val="en-US"/>
        </w:rPr>
        <w:t xml:space="preserve">) </w:t>
      </w:r>
      <w:r w:rsidR="003F2BAB" w:rsidRPr="00CA1334">
        <w:rPr>
          <w:rFonts w:ascii="Times New Roman" w:eastAsia="Times New Roman" w:hAnsi="Times New Roman" w:cs="Times New Roman"/>
          <w:b w:val="0"/>
          <w:bCs w:val="0"/>
          <w:color w:val="002060"/>
          <w:lang w:val="en-US"/>
        </w:rPr>
        <w:t xml:space="preserve">promoting climate smart and resilient value chains,  </w:t>
      </w:r>
      <w:r w:rsidRPr="00CA1334">
        <w:rPr>
          <w:rFonts w:ascii="Times New Roman" w:eastAsia="Times New Roman" w:hAnsi="Times New Roman" w:cs="Times New Roman"/>
          <w:b w:val="0"/>
          <w:bCs w:val="0"/>
          <w:color w:val="002060"/>
          <w:lang w:val="en-US"/>
        </w:rPr>
        <w:t>(ii)</w:t>
      </w:r>
      <w:r w:rsidR="003F2BAB" w:rsidRPr="00CA1334">
        <w:rPr>
          <w:rFonts w:ascii="Times New Roman" w:eastAsiaTheme="minorEastAsia" w:hAnsi="Times New Roman" w:cs="Times New Roman"/>
          <w:b w:val="0"/>
          <w:bCs w:val="0"/>
          <w:color w:val="002060"/>
          <w:lang w:val="en-US"/>
        </w:rPr>
        <w:t xml:space="preserve"> </w:t>
      </w:r>
      <w:r w:rsidR="003F2BAB" w:rsidRPr="00CA1334">
        <w:rPr>
          <w:rFonts w:ascii="Times New Roman" w:eastAsia="Times New Roman" w:hAnsi="Times New Roman" w:cs="Times New Roman"/>
          <w:b w:val="0"/>
          <w:bCs w:val="0"/>
          <w:color w:val="002060"/>
          <w:lang w:val="en-US"/>
        </w:rPr>
        <w:t>promoting typical products and value addition</w:t>
      </w:r>
      <w:r w:rsidRPr="00CA1334">
        <w:rPr>
          <w:rFonts w:ascii="Times New Roman" w:eastAsia="Times New Roman" w:hAnsi="Times New Roman" w:cs="Times New Roman"/>
          <w:b w:val="0"/>
          <w:bCs w:val="0"/>
          <w:color w:val="002060"/>
          <w:lang w:val="en-US"/>
        </w:rPr>
        <w:t xml:space="preserve"> (iii) </w:t>
      </w:r>
      <w:r w:rsidR="003F2BAB" w:rsidRPr="00CA1334">
        <w:rPr>
          <w:rFonts w:ascii="Times New Roman" w:eastAsia="Times New Roman" w:hAnsi="Times New Roman" w:cs="Times New Roman"/>
          <w:b w:val="0"/>
          <w:bCs w:val="0"/>
          <w:color w:val="002060"/>
          <w:lang w:val="en-US"/>
        </w:rPr>
        <w:t>developing Climate Smart Agriculture (CSA) IT Platform (iv) modernizing selected irrigation and drainage schemes for high-value agricultural production</w:t>
      </w:r>
      <w:r w:rsidR="003F2BAB" w:rsidRPr="00CA1334" w:rsidDel="003F2BAB">
        <w:rPr>
          <w:rFonts w:ascii="Times New Roman" w:eastAsia="Times New Roman" w:hAnsi="Times New Roman" w:cs="Times New Roman"/>
          <w:b w:val="0"/>
          <w:bCs w:val="0"/>
          <w:color w:val="002060"/>
          <w:lang w:val="en-US"/>
        </w:rPr>
        <w:t xml:space="preserve"> </w:t>
      </w:r>
      <w:r w:rsidRPr="00CA1334">
        <w:rPr>
          <w:rFonts w:ascii="Times New Roman" w:eastAsia="Times New Roman" w:hAnsi="Times New Roman" w:cs="Times New Roman"/>
          <w:b w:val="0"/>
          <w:bCs w:val="0"/>
          <w:color w:val="002060"/>
          <w:lang w:val="en-US"/>
        </w:rPr>
        <w:t>(v)</w:t>
      </w:r>
      <w:r w:rsidR="003F2BAB" w:rsidRPr="00CA1334">
        <w:rPr>
          <w:rFonts w:ascii="Times New Roman" w:eastAsia="Times New Roman" w:hAnsi="Times New Roman" w:cs="Times New Roman"/>
          <w:b w:val="0"/>
          <w:bCs w:val="0"/>
          <w:color w:val="002060"/>
          <w:lang w:val="en-US"/>
        </w:rPr>
        <w:t xml:space="preserve"> enhancing compliance with food safety and quality standards</w:t>
      </w:r>
      <w:r w:rsidRPr="00CA1334">
        <w:rPr>
          <w:rFonts w:ascii="Times New Roman" w:eastAsia="Times New Roman" w:hAnsi="Times New Roman" w:cs="Times New Roman"/>
          <w:b w:val="0"/>
          <w:bCs w:val="0"/>
          <w:color w:val="002060"/>
          <w:lang w:val="en-US"/>
        </w:rPr>
        <w:t xml:space="preserve"> </w:t>
      </w:r>
      <w:r w:rsidR="003F2BAB" w:rsidRPr="00CA1334">
        <w:rPr>
          <w:rFonts w:ascii="Times New Roman" w:eastAsia="Times New Roman" w:hAnsi="Times New Roman" w:cs="Times New Roman"/>
          <w:b w:val="0"/>
          <w:bCs w:val="0"/>
          <w:color w:val="002060"/>
          <w:lang w:val="en-US"/>
        </w:rPr>
        <w:t xml:space="preserve">and (vi) </w:t>
      </w:r>
      <w:bookmarkStart w:id="6" w:name="_Hlk126946916"/>
      <w:r w:rsidR="003F2BAB" w:rsidRPr="00CA1334">
        <w:rPr>
          <w:rFonts w:ascii="Times New Roman" w:eastAsia="Times New Roman" w:hAnsi="Times New Roman" w:cs="Times New Roman"/>
          <w:b w:val="0"/>
          <w:bCs w:val="0"/>
          <w:color w:val="002060"/>
          <w:lang w:val="en-US"/>
        </w:rPr>
        <w:t>strengthening</w:t>
      </w:r>
      <w:bookmarkEnd w:id="6"/>
      <w:r w:rsidR="003F2BAB" w:rsidRPr="00CA1334">
        <w:rPr>
          <w:rFonts w:ascii="Times New Roman" w:eastAsia="Times New Roman" w:hAnsi="Times New Roman" w:cs="Times New Roman"/>
          <w:b w:val="0"/>
          <w:bCs w:val="0"/>
          <w:color w:val="002060"/>
          <w:lang w:val="en-US"/>
        </w:rPr>
        <w:t xml:space="preserve"> </w:t>
      </w:r>
      <w:r w:rsidRPr="00CA1334">
        <w:rPr>
          <w:rFonts w:ascii="Times New Roman" w:eastAsia="Times New Roman" w:hAnsi="Times New Roman" w:cs="Times New Roman"/>
          <w:b w:val="0"/>
          <w:bCs w:val="0"/>
          <w:color w:val="002060"/>
          <w:lang w:val="en-US"/>
        </w:rPr>
        <w:t>evidence-based decision making for resilience and sustainable agri-food systems.</w:t>
      </w:r>
      <w:r w:rsidRPr="00CA1334">
        <w:rPr>
          <w:rFonts w:ascii="Times New Roman" w:eastAsia="Times New Roman" w:hAnsi="Times New Roman" w:cs="Times New Roman"/>
          <w:bCs w:val="0"/>
          <w:color w:val="002060"/>
          <w:lang w:val="en-US"/>
        </w:rPr>
        <w:t xml:space="preserve"> </w:t>
      </w:r>
    </w:p>
    <w:p w14:paraId="37B59A79" w14:textId="1454EFBE" w:rsidR="002B2F2C" w:rsidRPr="00CA1334" w:rsidRDefault="00E20306" w:rsidP="00077B09">
      <w:pPr>
        <w:spacing w:line="276" w:lineRule="auto"/>
        <w:jc w:val="both"/>
        <w:rPr>
          <w:rFonts w:ascii="Times New Roman" w:hAnsi="Times New Roman"/>
          <w:color w:val="002060"/>
          <w:sz w:val="22"/>
          <w:szCs w:val="22"/>
        </w:rPr>
      </w:pPr>
      <w:r w:rsidRPr="00CA1334">
        <w:rPr>
          <w:rFonts w:ascii="Times New Roman" w:hAnsi="Times New Roman"/>
          <w:b w:val="0"/>
          <w:bCs w:val="0"/>
          <w:color w:val="002060"/>
          <w:sz w:val="22"/>
          <w:szCs w:val="22"/>
          <w:lang w:val="en-US"/>
        </w:rPr>
        <w:t xml:space="preserve">The services required to be </w:t>
      </w:r>
      <w:r w:rsidR="003F2BAB" w:rsidRPr="00CA1334">
        <w:rPr>
          <w:rFonts w:ascii="Times New Roman" w:hAnsi="Times New Roman"/>
          <w:b w:val="0"/>
          <w:bCs w:val="0"/>
          <w:color w:val="002060"/>
          <w:sz w:val="22"/>
          <w:szCs w:val="22"/>
          <w:lang w:val="en-US"/>
        </w:rPr>
        <w:t>contracted</w:t>
      </w:r>
      <w:r w:rsidRPr="00CA1334">
        <w:rPr>
          <w:rFonts w:ascii="Times New Roman" w:hAnsi="Times New Roman"/>
          <w:b w:val="0"/>
          <w:bCs w:val="0"/>
          <w:color w:val="002060"/>
          <w:sz w:val="22"/>
          <w:szCs w:val="22"/>
          <w:lang w:val="en-US"/>
        </w:rPr>
        <w:t xml:space="preserve"> aim</w:t>
      </w:r>
      <w:bookmarkEnd w:id="5"/>
      <w:r w:rsidRPr="00CA1334">
        <w:rPr>
          <w:rFonts w:ascii="Times New Roman" w:hAnsi="Times New Roman"/>
          <w:b w:val="0"/>
          <w:bCs w:val="0"/>
          <w:color w:val="002060"/>
          <w:sz w:val="22"/>
          <w:szCs w:val="22"/>
          <w:lang w:val="en-US"/>
        </w:rPr>
        <w:t xml:space="preserve"> </w:t>
      </w:r>
      <w:r w:rsidR="00DF74D4" w:rsidRPr="00CA1334">
        <w:rPr>
          <w:rFonts w:ascii="Times New Roman" w:hAnsi="Times New Roman"/>
          <w:b w:val="0"/>
          <w:bCs w:val="0"/>
          <w:color w:val="002060"/>
          <w:sz w:val="22"/>
          <w:szCs w:val="22"/>
          <w:lang w:val="en-US"/>
        </w:rPr>
        <w:t xml:space="preserve">to support </w:t>
      </w:r>
      <w:r w:rsidR="0018438B" w:rsidRPr="00CA1334">
        <w:rPr>
          <w:rFonts w:ascii="Times New Roman" w:hAnsi="Times New Roman"/>
          <w:b w:val="0"/>
          <w:bCs w:val="0"/>
          <w:color w:val="002060"/>
          <w:sz w:val="22"/>
          <w:szCs w:val="22"/>
          <w:lang w:val="en-US"/>
        </w:rPr>
        <w:t>the Ministry of Agriculture and Rural Development (</w:t>
      </w:r>
      <w:r w:rsidR="00DF74D4" w:rsidRPr="00CA1334">
        <w:rPr>
          <w:rFonts w:ascii="Times New Roman" w:hAnsi="Times New Roman"/>
          <w:b w:val="0"/>
          <w:bCs w:val="0"/>
          <w:color w:val="002060"/>
          <w:sz w:val="22"/>
          <w:szCs w:val="22"/>
          <w:lang w:val="en-US"/>
        </w:rPr>
        <w:t>MARD</w:t>
      </w:r>
      <w:r w:rsidR="0018438B" w:rsidRPr="00CA1334">
        <w:rPr>
          <w:rFonts w:ascii="Times New Roman" w:hAnsi="Times New Roman"/>
          <w:b w:val="0"/>
          <w:bCs w:val="0"/>
          <w:color w:val="002060"/>
          <w:sz w:val="22"/>
          <w:szCs w:val="22"/>
          <w:lang w:val="en-US"/>
        </w:rPr>
        <w:t>)</w:t>
      </w:r>
      <w:r w:rsidR="00DF74D4" w:rsidRPr="00CA1334">
        <w:rPr>
          <w:rFonts w:ascii="Times New Roman" w:hAnsi="Times New Roman"/>
          <w:b w:val="0"/>
          <w:bCs w:val="0"/>
          <w:color w:val="002060"/>
          <w:sz w:val="22"/>
          <w:szCs w:val="22"/>
          <w:lang w:val="en-US"/>
        </w:rPr>
        <w:t xml:space="preserve"> in ensuring successful implementation of the </w:t>
      </w:r>
      <w:r w:rsidR="002B2F2C" w:rsidRPr="00CA1334">
        <w:rPr>
          <w:rFonts w:ascii="Times New Roman" w:hAnsi="Times New Roman"/>
          <w:b w:val="0"/>
          <w:bCs w:val="0"/>
          <w:color w:val="002060"/>
          <w:sz w:val="22"/>
          <w:szCs w:val="22"/>
          <w:lang w:val="en-US"/>
        </w:rPr>
        <w:t xml:space="preserve">contract </w:t>
      </w:r>
      <w:r w:rsidR="002B2F2C" w:rsidRPr="00CA1334">
        <w:rPr>
          <w:rFonts w:ascii="Times New Roman" w:hAnsi="Times New Roman"/>
          <w:color w:val="002060"/>
          <w:sz w:val="22"/>
          <w:szCs w:val="22"/>
        </w:rPr>
        <w:t>“</w:t>
      </w:r>
      <w:r w:rsidR="00CA1334" w:rsidRPr="00CA1334">
        <w:rPr>
          <w:rFonts w:ascii="Times New Roman" w:hAnsi="Times New Roman"/>
          <w:color w:val="002060"/>
          <w:sz w:val="22"/>
          <w:szCs w:val="22"/>
          <w:lang w:val="en-GB"/>
        </w:rPr>
        <w:t xml:space="preserve">Support the establishment and medium-term operation of the two clusters, branding of the selected products and placing the products in the market, etc. (olive oil cluster)” in the region of </w:t>
      </w:r>
      <w:proofErr w:type="spellStart"/>
      <w:r w:rsidR="00CA1334" w:rsidRPr="00CA1334">
        <w:rPr>
          <w:rFonts w:ascii="Times New Roman" w:hAnsi="Times New Roman"/>
          <w:color w:val="002060"/>
          <w:sz w:val="22"/>
          <w:szCs w:val="22"/>
          <w:lang w:val="en-GB"/>
        </w:rPr>
        <w:t>Berat</w:t>
      </w:r>
      <w:proofErr w:type="spellEnd"/>
      <w:r w:rsidR="002B2F2C" w:rsidRPr="00CA1334">
        <w:rPr>
          <w:rFonts w:ascii="Times New Roman" w:hAnsi="Times New Roman"/>
          <w:color w:val="002060"/>
          <w:sz w:val="22"/>
          <w:szCs w:val="22"/>
        </w:rPr>
        <w:t>.</w:t>
      </w:r>
    </w:p>
    <w:p w14:paraId="52E30225" w14:textId="3AD00A17" w:rsidR="00367F18" w:rsidRPr="00CA1334" w:rsidRDefault="0018438B" w:rsidP="0018438B">
      <w:pPr>
        <w:tabs>
          <w:tab w:val="left" w:pos="0"/>
          <w:tab w:val="num" w:pos="900"/>
        </w:tabs>
        <w:spacing w:before="240" w:line="276" w:lineRule="auto"/>
        <w:jc w:val="both"/>
        <w:rPr>
          <w:rFonts w:ascii="Times New Roman" w:hAnsi="Times New Roman"/>
          <w:b w:val="0"/>
          <w:color w:val="002060"/>
          <w:sz w:val="22"/>
          <w:szCs w:val="22"/>
        </w:rPr>
      </w:pPr>
      <w:r w:rsidRPr="00CA1334">
        <w:rPr>
          <w:rFonts w:ascii="Times New Roman" w:hAnsi="Times New Roman"/>
          <w:b w:val="0"/>
          <w:bCs w:val="0"/>
          <w:color w:val="002060"/>
          <w:sz w:val="22"/>
          <w:szCs w:val="22"/>
        </w:rPr>
        <w:t xml:space="preserve">The MARD seeks the Consulting Services of a qualified company/firm with the objective to assist MARD with </w:t>
      </w:r>
      <w:r w:rsidR="00CA1334" w:rsidRPr="00515937">
        <w:rPr>
          <w:rFonts w:ascii="Times New Roman" w:hAnsi="Times New Roman"/>
          <w:b w:val="0"/>
          <w:color w:val="002060"/>
          <w:sz w:val="22"/>
          <w:szCs w:val="22"/>
          <w:lang w:val="en-GB"/>
        </w:rPr>
        <w:t xml:space="preserve">Support the establishment and medium-term operation of the two clusters, branding of the selected products and placing the products in the market, etc. (olive oil cluster)” in the region of </w:t>
      </w:r>
      <w:proofErr w:type="spellStart"/>
      <w:r w:rsidR="00CA1334" w:rsidRPr="00515937">
        <w:rPr>
          <w:rFonts w:ascii="Times New Roman" w:hAnsi="Times New Roman"/>
          <w:b w:val="0"/>
          <w:color w:val="002060"/>
          <w:sz w:val="22"/>
          <w:szCs w:val="22"/>
          <w:lang w:val="en-GB"/>
        </w:rPr>
        <w:t>Berat</w:t>
      </w:r>
      <w:proofErr w:type="spellEnd"/>
      <w:r w:rsidR="00367F18" w:rsidRPr="00515937">
        <w:rPr>
          <w:rStyle w:val="shorttext"/>
          <w:rFonts w:ascii="Times New Roman" w:hAnsi="Times New Roman"/>
          <w:b w:val="0"/>
          <w:bCs w:val="0"/>
          <w:color w:val="002060"/>
          <w:sz w:val="22"/>
          <w:szCs w:val="22"/>
        </w:rPr>
        <w:t>.</w:t>
      </w:r>
      <w:r w:rsidRPr="00515937">
        <w:rPr>
          <w:rStyle w:val="shorttext"/>
          <w:rFonts w:ascii="Times New Roman" w:hAnsi="Times New Roman"/>
          <w:b w:val="0"/>
          <w:bCs w:val="0"/>
          <w:color w:val="002060"/>
          <w:sz w:val="22"/>
          <w:szCs w:val="22"/>
        </w:rPr>
        <w:t xml:space="preserve"> </w:t>
      </w:r>
      <w:r w:rsidR="00367F18" w:rsidRPr="00515937">
        <w:rPr>
          <w:rStyle w:val="shorttext"/>
          <w:rFonts w:ascii="Times New Roman" w:hAnsi="Times New Roman"/>
          <w:b w:val="0"/>
          <w:bCs w:val="0"/>
          <w:color w:val="002060"/>
          <w:sz w:val="22"/>
          <w:szCs w:val="22"/>
        </w:rPr>
        <w:t xml:space="preserve"> </w:t>
      </w:r>
      <w:r w:rsidR="00367F18" w:rsidRPr="00515937">
        <w:rPr>
          <w:rFonts w:ascii="Times New Roman" w:hAnsi="Times New Roman"/>
          <w:b w:val="0"/>
          <w:color w:val="002060"/>
          <w:sz w:val="22"/>
          <w:szCs w:val="22"/>
        </w:rPr>
        <w:t xml:space="preserve">The objective of this activity </w:t>
      </w:r>
      <w:r w:rsidR="00CA1334" w:rsidRPr="00515937">
        <w:rPr>
          <w:rFonts w:ascii="Times New Roman" w:hAnsi="Times New Roman"/>
          <w:b w:val="0"/>
          <w:color w:val="002060"/>
          <w:sz w:val="22"/>
          <w:szCs w:val="22"/>
        </w:rPr>
        <w:t>is to offer technical assistance for the establishment of an olive oil consortium in the Berat region. The primary goals of this consortium are to unite producers and processors into a single entity responsible for olive oil production, processing, marketing, branding activities, and interaction with certification bodies. Establishing an olive oil consortium in Albania is deemed crucial for enhancing market access and product differentiation</w:t>
      </w:r>
      <w:r w:rsidR="00367F18" w:rsidRPr="00CA1334">
        <w:rPr>
          <w:rFonts w:ascii="Times New Roman" w:hAnsi="Times New Roman"/>
          <w:b w:val="0"/>
          <w:color w:val="002060"/>
          <w:sz w:val="22"/>
          <w:szCs w:val="22"/>
        </w:rPr>
        <w:t>.</w:t>
      </w:r>
    </w:p>
    <w:p w14:paraId="3C6A01FE" w14:textId="77777777" w:rsidR="00CA1334" w:rsidRPr="00CA1334" w:rsidRDefault="00CA1334" w:rsidP="00CA1334">
      <w:pPr>
        <w:spacing w:line="276" w:lineRule="auto"/>
        <w:rPr>
          <w:rFonts w:ascii="Times New Roman" w:hAnsi="Times New Roman"/>
          <w:i/>
          <w:iCs/>
          <w:noProof/>
          <w:color w:val="002060"/>
          <w:sz w:val="22"/>
          <w:szCs w:val="22"/>
        </w:rPr>
      </w:pPr>
    </w:p>
    <w:p w14:paraId="344F403C" w14:textId="03F07FF8" w:rsidR="00CA1334" w:rsidRPr="00515937" w:rsidRDefault="00CA1334" w:rsidP="00CA1334">
      <w:pPr>
        <w:spacing w:line="276" w:lineRule="auto"/>
        <w:rPr>
          <w:rFonts w:ascii="Times New Roman" w:hAnsi="Times New Roman"/>
          <w:b w:val="0"/>
          <w:bCs w:val="0"/>
          <w:iCs/>
          <w:noProof/>
          <w:color w:val="002060"/>
          <w:sz w:val="22"/>
          <w:szCs w:val="22"/>
        </w:rPr>
      </w:pPr>
      <w:r w:rsidRPr="00515937">
        <w:rPr>
          <w:rFonts w:ascii="Times New Roman" w:hAnsi="Times New Roman"/>
          <w:iCs/>
          <w:noProof/>
          <w:color w:val="002060"/>
          <w:sz w:val="22"/>
          <w:szCs w:val="22"/>
        </w:rPr>
        <w:t>Specific objective</w:t>
      </w:r>
    </w:p>
    <w:p w14:paraId="165C0815" w14:textId="5F60141D" w:rsidR="00367F18" w:rsidRPr="00515937" w:rsidRDefault="00CA1334" w:rsidP="00CA1334">
      <w:pPr>
        <w:spacing w:before="240" w:line="276" w:lineRule="auto"/>
        <w:jc w:val="both"/>
        <w:rPr>
          <w:rFonts w:ascii="Times New Roman" w:hAnsi="Times New Roman"/>
          <w:b w:val="0"/>
          <w:bCs w:val="0"/>
          <w:color w:val="002060"/>
          <w:sz w:val="22"/>
          <w:szCs w:val="22"/>
          <w:lang w:val="en-GB"/>
        </w:rPr>
      </w:pPr>
      <w:r w:rsidRPr="00515937">
        <w:rPr>
          <w:rFonts w:ascii="Times New Roman" w:hAnsi="Times New Roman"/>
          <w:b w:val="0"/>
          <w:noProof/>
          <w:color w:val="002060"/>
          <w:sz w:val="22"/>
          <w:szCs w:val="22"/>
        </w:rPr>
        <w:t xml:space="preserve">The specific objective of this phase is </w:t>
      </w:r>
      <w:r w:rsidRPr="00515937">
        <w:rPr>
          <w:rFonts w:ascii="Times New Roman" w:hAnsi="Times New Roman"/>
          <w:b w:val="0"/>
          <w:color w:val="002060"/>
          <w:sz w:val="22"/>
          <w:szCs w:val="22"/>
        </w:rPr>
        <w:t>to establish a sustainable consortium of olive oil producers to produce quality olive oil and table olive under a common brand and commercialize it in high-end outlets (e.g., Hotel Restaurant and Catering sector) while promoting the specificity of the local territory. The consortium will support all stakeholders across the olive oil value chain in continuously improving the quality of the olive oil placed on the market. Additionally, it will provide training on best practices to develop and maintain the highest possible quality standards and improve marketability of olive oil.</w:t>
      </w:r>
    </w:p>
    <w:p w14:paraId="73FA25CB" w14:textId="77777777" w:rsidR="00CA1334" w:rsidRPr="00515937" w:rsidRDefault="00CA1334" w:rsidP="00CA1334">
      <w:pPr>
        <w:spacing w:before="240" w:line="276" w:lineRule="auto"/>
        <w:rPr>
          <w:rFonts w:ascii="Times New Roman" w:hAnsi="Times New Roman"/>
          <w:b w:val="0"/>
          <w:bCs w:val="0"/>
          <w:iCs/>
          <w:noProof/>
          <w:color w:val="002060"/>
          <w:sz w:val="22"/>
          <w:szCs w:val="22"/>
        </w:rPr>
      </w:pPr>
      <w:r w:rsidRPr="00515937">
        <w:rPr>
          <w:rFonts w:ascii="Times New Roman" w:hAnsi="Times New Roman"/>
          <w:iCs/>
          <w:noProof/>
          <w:color w:val="002060"/>
          <w:sz w:val="22"/>
          <w:szCs w:val="22"/>
        </w:rPr>
        <w:t>Specific Scope of work</w:t>
      </w:r>
    </w:p>
    <w:p w14:paraId="43D2C7EC" w14:textId="77777777" w:rsidR="00CA1334" w:rsidRPr="00CA1334" w:rsidRDefault="00CA1334" w:rsidP="00CA1334">
      <w:pPr>
        <w:tabs>
          <w:tab w:val="left" w:pos="2340"/>
          <w:tab w:val="left" w:pos="3150"/>
          <w:tab w:val="left" w:pos="3510"/>
        </w:tabs>
        <w:spacing w:before="240" w:line="276" w:lineRule="auto"/>
        <w:rPr>
          <w:rFonts w:ascii="Times New Roman" w:hAnsi="Times New Roman"/>
          <w:b w:val="0"/>
          <w:bCs w:val="0"/>
          <w:color w:val="002060"/>
          <w:sz w:val="22"/>
          <w:szCs w:val="22"/>
          <w:u w:val="single"/>
        </w:rPr>
      </w:pPr>
      <w:r w:rsidRPr="00CA1334">
        <w:rPr>
          <w:rFonts w:ascii="Times New Roman" w:hAnsi="Times New Roman"/>
          <w:color w:val="002060"/>
          <w:sz w:val="22"/>
          <w:szCs w:val="22"/>
          <w:u w:val="single"/>
        </w:rPr>
        <w:t>Activity 1: Market study and value chain analysis</w:t>
      </w:r>
    </w:p>
    <w:p w14:paraId="084C7970" w14:textId="77777777" w:rsidR="00CA1334" w:rsidRPr="00CA1334" w:rsidRDefault="00CA1334" w:rsidP="00CA1334">
      <w:pPr>
        <w:tabs>
          <w:tab w:val="left" w:pos="2340"/>
          <w:tab w:val="left" w:pos="3150"/>
          <w:tab w:val="left" w:pos="3510"/>
        </w:tabs>
        <w:spacing w:line="276" w:lineRule="auto"/>
        <w:jc w:val="both"/>
        <w:rPr>
          <w:rFonts w:ascii="Times New Roman" w:hAnsi="Times New Roman"/>
          <w:noProof/>
          <w:color w:val="002060"/>
          <w:sz w:val="22"/>
          <w:szCs w:val="22"/>
        </w:rPr>
      </w:pPr>
      <w:r w:rsidRPr="00515937">
        <w:rPr>
          <w:rFonts w:ascii="Times New Roman" w:hAnsi="Times New Roman"/>
          <w:b w:val="0"/>
          <w:noProof/>
          <w:color w:val="002060"/>
          <w:sz w:val="22"/>
          <w:szCs w:val="22"/>
          <w:lang w:val="en-GB"/>
        </w:rPr>
        <w:t>T</w:t>
      </w:r>
      <w:r w:rsidRPr="00515937">
        <w:rPr>
          <w:rFonts w:ascii="Times New Roman" w:hAnsi="Times New Roman"/>
          <w:b w:val="0"/>
          <w:noProof/>
          <w:color w:val="002060"/>
          <w:sz w:val="22"/>
          <w:szCs w:val="22"/>
          <w:lang w:val="mk-MK"/>
        </w:rPr>
        <w:t xml:space="preserve">he Consultant will prepare </w:t>
      </w:r>
      <w:r w:rsidRPr="00515937">
        <w:rPr>
          <w:rFonts w:ascii="Times New Roman" w:hAnsi="Times New Roman"/>
          <w:b w:val="0"/>
          <w:noProof/>
          <w:color w:val="002060"/>
          <w:sz w:val="22"/>
          <w:szCs w:val="22"/>
          <w:lang w:val="en-GB"/>
        </w:rPr>
        <w:t>a</w:t>
      </w:r>
      <w:r w:rsidRPr="00515937">
        <w:rPr>
          <w:rFonts w:ascii="Times New Roman" w:hAnsi="Times New Roman"/>
          <w:b w:val="0"/>
          <w:noProof/>
          <w:color w:val="002060"/>
          <w:sz w:val="22"/>
          <w:szCs w:val="22"/>
          <w:lang w:val="mk-MK"/>
        </w:rPr>
        <w:t xml:space="preserve"> market study and a value chain analysis</w:t>
      </w:r>
      <w:r w:rsidRPr="00515937">
        <w:rPr>
          <w:rFonts w:ascii="Times New Roman" w:hAnsi="Times New Roman"/>
          <w:b w:val="0"/>
          <w:noProof/>
          <w:color w:val="002060"/>
          <w:sz w:val="22"/>
          <w:szCs w:val="22"/>
          <w:lang w:val="en-GB"/>
        </w:rPr>
        <w:t xml:space="preserve"> for the olive oil and table olive sector centered on Berat region</w:t>
      </w:r>
      <w:r w:rsidRPr="00515937">
        <w:rPr>
          <w:rFonts w:ascii="Times New Roman" w:hAnsi="Times New Roman"/>
          <w:b w:val="0"/>
          <w:noProof/>
          <w:color w:val="002060"/>
          <w:sz w:val="22"/>
          <w:szCs w:val="22"/>
          <w:lang w:val="mk-MK"/>
        </w:rPr>
        <w:t xml:space="preserve"> to</w:t>
      </w:r>
      <w:r w:rsidRPr="00515937">
        <w:rPr>
          <w:rFonts w:ascii="Times New Roman" w:hAnsi="Times New Roman"/>
          <w:b w:val="0"/>
          <w:noProof/>
          <w:color w:val="002060"/>
          <w:sz w:val="22"/>
          <w:szCs w:val="22"/>
          <w:lang w:val="en-GB"/>
        </w:rPr>
        <w:t xml:space="preserve"> identify</w:t>
      </w:r>
      <w:r w:rsidRPr="00515937">
        <w:rPr>
          <w:rFonts w:ascii="Times New Roman" w:hAnsi="Times New Roman"/>
          <w:b w:val="0"/>
          <w:noProof/>
          <w:color w:val="002060"/>
          <w:sz w:val="22"/>
          <w:szCs w:val="22"/>
        </w:rPr>
        <w:t xml:space="preserve"> key bottlenecks in the production, post-harvest, processing and commercialization activities to design several scenarios of development for the future consortium</w:t>
      </w:r>
      <w:r w:rsidRPr="00CA1334">
        <w:rPr>
          <w:rFonts w:ascii="Times New Roman" w:hAnsi="Times New Roman"/>
          <w:noProof/>
          <w:color w:val="002060"/>
          <w:sz w:val="22"/>
          <w:szCs w:val="22"/>
        </w:rPr>
        <w:t xml:space="preserve">. </w:t>
      </w:r>
    </w:p>
    <w:p w14:paraId="4E5960E4" w14:textId="77777777" w:rsidR="00CA1334" w:rsidRPr="00CA1334" w:rsidRDefault="00CA1334" w:rsidP="00CA1334">
      <w:pPr>
        <w:tabs>
          <w:tab w:val="left" w:pos="2340"/>
          <w:tab w:val="left" w:pos="3150"/>
          <w:tab w:val="left" w:pos="3510"/>
        </w:tabs>
        <w:spacing w:before="240" w:line="276" w:lineRule="auto"/>
        <w:rPr>
          <w:rFonts w:ascii="Times New Roman" w:hAnsi="Times New Roman"/>
          <w:b w:val="0"/>
          <w:bCs w:val="0"/>
          <w:noProof/>
          <w:color w:val="002060"/>
          <w:sz w:val="22"/>
          <w:szCs w:val="22"/>
          <w:u w:val="single"/>
          <w:lang w:val="mk-MK"/>
        </w:rPr>
      </w:pPr>
      <w:r w:rsidRPr="00CA1334">
        <w:rPr>
          <w:rFonts w:ascii="Times New Roman" w:hAnsi="Times New Roman"/>
          <w:noProof/>
          <w:color w:val="002060"/>
          <w:sz w:val="22"/>
          <w:szCs w:val="22"/>
          <w:u w:val="single"/>
          <w:lang w:val="mk-MK"/>
        </w:rPr>
        <w:lastRenderedPageBreak/>
        <w:t xml:space="preserve">Activity </w:t>
      </w:r>
      <w:r w:rsidRPr="00CA1334">
        <w:rPr>
          <w:rFonts w:ascii="Times New Roman" w:hAnsi="Times New Roman"/>
          <w:noProof/>
          <w:color w:val="002060"/>
          <w:sz w:val="22"/>
          <w:szCs w:val="22"/>
          <w:u w:val="single"/>
          <w:lang w:val="en-GB"/>
        </w:rPr>
        <w:t>2</w:t>
      </w:r>
      <w:r w:rsidRPr="00CA1334">
        <w:rPr>
          <w:rFonts w:ascii="Times New Roman" w:hAnsi="Times New Roman"/>
          <w:noProof/>
          <w:color w:val="002060"/>
          <w:sz w:val="22"/>
          <w:szCs w:val="22"/>
          <w:u w:val="single"/>
          <w:lang w:val="mk-MK"/>
        </w:rPr>
        <w:t xml:space="preserve">: Development of a </w:t>
      </w:r>
      <w:r w:rsidRPr="00CA1334">
        <w:rPr>
          <w:rFonts w:ascii="Times New Roman" w:hAnsi="Times New Roman"/>
          <w:noProof/>
          <w:color w:val="002060"/>
          <w:sz w:val="22"/>
          <w:szCs w:val="22"/>
          <w:u w:val="single"/>
          <w:lang w:val="en-GB"/>
        </w:rPr>
        <w:t>strategy and</w:t>
      </w:r>
      <w:r w:rsidRPr="00CA1334">
        <w:rPr>
          <w:rFonts w:ascii="Times New Roman" w:hAnsi="Times New Roman"/>
          <w:noProof/>
          <w:color w:val="002060"/>
          <w:sz w:val="22"/>
          <w:szCs w:val="22"/>
          <w:u w:val="single"/>
          <w:lang w:val="mk-MK"/>
        </w:rPr>
        <w:t xml:space="preserve"> business plan</w:t>
      </w:r>
    </w:p>
    <w:p w14:paraId="55E6E4AB" w14:textId="77777777" w:rsidR="00CA1334" w:rsidRPr="00515937" w:rsidRDefault="00CA1334" w:rsidP="00CA1334">
      <w:pPr>
        <w:spacing w:line="276" w:lineRule="auto"/>
        <w:jc w:val="both"/>
        <w:rPr>
          <w:rFonts w:ascii="Times New Roman" w:hAnsi="Times New Roman"/>
          <w:b w:val="0"/>
          <w:noProof/>
          <w:color w:val="002060"/>
          <w:sz w:val="22"/>
          <w:szCs w:val="22"/>
        </w:rPr>
      </w:pPr>
      <w:r w:rsidRPr="00515937">
        <w:rPr>
          <w:rFonts w:ascii="Times New Roman" w:hAnsi="Times New Roman"/>
          <w:b w:val="0"/>
          <w:noProof/>
          <w:color w:val="002060"/>
          <w:sz w:val="22"/>
          <w:szCs w:val="22"/>
        </w:rPr>
        <w:t xml:space="preserve">Based on the previous activities, the Consultant will introduce a conceptual scenario with draft project goals and strategy, concept, key activities, with first estimation of costs, functionalities, and management based. </w:t>
      </w:r>
    </w:p>
    <w:p w14:paraId="4B453B50" w14:textId="77777777" w:rsidR="00CA1334" w:rsidRPr="00CA1334" w:rsidRDefault="00CA1334" w:rsidP="00CA1334">
      <w:pPr>
        <w:tabs>
          <w:tab w:val="left" w:pos="2340"/>
          <w:tab w:val="left" w:pos="3150"/>
          <w:tab w:val="left" w:pos="3510"/>
        </w:tabs>
        <w:spacing w:before="240" w:line="276" w:lineRule="auto"/>
        <w:jc w:val="both"/>
        <w:rPr>
          <w:rFonts w:ascii="Times New Roman" w:hAnsi="Times New Roman"/>
          <w:b w:val="0"/>
          <w:bCs w:val="0"/>
          <w:noProof/>
          <w:color w:val="002060"/>
          <w:sz w:val="22"/>
          <w:szCs w:val="22"/>
          <w:u w:val="single"/>
          <w:lang w:val="mk-MK"/>
        </w:rPr>
      </w:pPr>
      <w:r w:rsidRPr="00CA1334">
        <w:rPr>
          <w:rFonts w:ascii="Times New Roman" w:hAnsi="Times New Roman"/>
          <w:noProof/>
          <w:color w:val="002060"/>
          <w:sz w:val="22"/>
          <w:szCs w:val="22"/>
          <w:u w:val="single"/>
          <w:lang w:val="mk-MK"/>
        </w:rPr>
        <w:t xml:space="preserve">Activity </w:t>
      </w:r>
      <w:r w:rsidRPr="00CA1334">
        <w:rPr>
          <w:rFonts w:ascii="Times New Roman" w:hAnsi="Times New Roman"/>
          <w:noProof/>
          <w:color w:val="002060"/>
          <w:sz w:val="22"/>
          <w:szCs w:val="22"/>
          <w:u w:val="single"/>
          <w:lang w:val="en-GB"/>
        </w:rPr>
        <w:t>3</w:t>
      </w:r>
      <w:r w:rsidRPr="00CA1334">
        <w:rPr>
          <w:rFonts w:ascii="Times New Roman" w:hAnsi="Times New Roman"/>
          <w:noProof/>
          <w:color w:val="002060"/>
          <w:sz w:val="22"/>
          <w:szCs w:val="22"/>
          <w:u w:val="single"/>
          <w:lang w:val="mk-MK"/>
        </w:rPr>
        <w:t xml:space="preserve">: </w:t>
      </w:r>
      <w:r w:rsidRPr="00CA1334">
        <w:rPr>
          <w:rFonts w:ascii="Times New Roman" w:hAnsi="Times New Roman"/>
          <w:noProof/>
          <w:color w:val="002060"/>
          <w:sz w:val="22"/>
          <w:szCs w:val="22"/>
          <w:u w:val="single"/>
          <w:lang w:val="en-GB"/>
        </w:rPr>
        <w:t>S</w:t>
      </w:r>
      <w:r w:rsidRPr="00CA1334">
        <w:rPr>
          <w:rFonts w:ascii="Times New Roman" w:hAnsi="Times New Roman"/>
          <w:noProof/>
          <w:color w:val="002060"/>
          <w:sz w:val="22"/>
          <w:szCs w:val="22"/>
          <w:u w:val="single"/>
          <w:lang w:val="mk-MK"/>
        </w:rPr>
        <w:t>upport to consortium members selection</w:t>
      </w:r>
    </w:p>
    <w:p w14:paraId="3A014CF2" w14:textId="77777777" w:rsidR="00CA1334" w:rsidRPr="00515937" w:rsidRDefault="00CA1334" w:rsidP="00CA1334">
      <w:pPr>
        <w:spacing w:line="276" w:lineRule="auto"/>
        <w:jc w:val="both"/>
        <w:rPr>
          <w:rFonts w:ascii="Times New Roman" w:hAnsi="Times New Roman"/>
          <w:b w:val="0"/>
          <w:noProof/>
          <w:color w:val="002060"/>
          <w:sz w:val="22"/>
          <w:szCs w:val="22"/>
        </w:rPr>
      </w:pPr>
      <w:r w:rsidRPr="00515937">
        <w:rPr>
          <w:rFonts w:ascii="Times New Roman" w:hAnsi="Times New Roman"/>
          <w:b w:val="0"/>
          <w:noProof/>
          <w:color w:val="002060"/>
          <w:sz w:val="22"/>
          <w:szCs w:val="22"/>
          <w:lang w:val="mk-MK"/>
        </w:rPr>
        <w:t xml:space="preserve">The </w:t>
      </w:r>
      <w:r w:rsidRPr="00515937">
        <w:rPr>
          <w:rFonts w:ascii="Times New Roman" w:hAnsi="Times New Roman"/>
          <w:b w:val="0"/>
          <w:noProof/>
          <w:color w:val="002060"/>
          <w:sz w:val="22"/>
          <w:szCs w:val="22"/>
        </w:rPr>
        <w:t>Consultant</w:t>
      </w:r>
      <w:r w:rsidRPr="00515937">
        <w:rPr>
          <w:rFonts w:ascii="Times New Roman" w:hAnsi="Times New Roman"/>
          <w:b w:val="0"/>
          <w:noProof/>
          <w:color w:val="002060"/>
          <w:sz w:val="22"/>
          <w:szCs w:val="22"/>
          <w:lang w:val="mk-MK"/>
        </w:rPr>
        <w:t xml:space="preserve"> will </w:t>
      </w:r>
      <w:r w:rsidRPr="00515937">
        <w:rPr>
          <w:rFonts w:ascii="Times New Roman" w:hAnsi="Times New Roman"/>
          <w:b w:val="0"/>
          <w:noProof/>
          <w:color w:val="002060"/>
          <w:sz w:val="22"/>
          <w:szCs w:val="22"/>
        </w:rPr>
        <w:t xml:space="preserve">support local authorities in selecting the future participatants to the technical assistance program leading to the creation of an olive oil consortium in Berat. </w:t>
      </w:r>
    </w:p>
    <w:p w14:paraId="39945868" w14:textId="77777777" w:rsidR="00CA1334" w:rsidRPr="00CA1334" w:rsidRDefault="00CA1334" w:rsidP="00CA1334">
      <w:pPr>
        <w:tabs>
          <w:tab w:val="left" w:pos="2340"/>
          <w:tab w:val="left" w:pos="3150"/>
          <w:tab w:val="left" w:pos="3510"/>
        </w:tabs>
        <w:spacing w:before="240" w:line="276" w:lineRule="auto"/>
        <w:rPr>
          <w:rFonts w:ascii="Times New Roman" w:hAnsi="Times New Roman"/>
          <w:b w:val="0"/>
          <w:bCs w:val="0"/>
          <w:noProof/>
          <w:color w:val="002060"/>
          <w:sz w:val="22"/>
          <w:szCs w:val="22"/>
          <w:u w:val="single"/>
          <w:lang w:val="en-GB"/>
        </w:rPr>
      </w:pPr>
      <w:r w:rsidRPr="00CA1334">
        <w:rPr>
          <w:rFonts w:ascii="Times New Roman" w:hAnsi="Times New Roman"/>
          <w:noProof/>
          <w:color w:val="002060"/>
          <w:sz w:val="22"/>
          <w:szCs w:val="22"/>
          <w:u w:val="single"/>
          <w:lang w:val="mk-MK"/>
        </w:rPr>
        <w:t>Activity 4: Improve production</w:t>
      </w:r>
      <w:r w:rsidRPr="00CA1334">
        <w:rPr>
          <w:rFonts w:ascii="Times New Roman" w:hAnsi="Times New Roman"/>
          <w:noProof/>
          <w:color w:val="002060"/>
          <w:sz w:val="22"/>
          <w:szCs w:val="22"/>
          <w:u w:val="single"/>
        </w:rPr>
        <w:t xml:space="preserve"> and post-harvest</w:t>
      </w:r>
      <w:r w:rsidRPr="00CA1334">
        <w:rPr>
          <w:rFonts w:ascii="Times New Roman" w:hAnsi="Times New Roman"/>
          <w:noProof/>
          <w:color w:val="002060"/>
          <w:sz w:val="22"/>
          <w:szCs w:val="22"/>
          <w:u w:val="single"/>
          <w:lang w:val="mk-MK"/>
        </w:rPr>
        <w:t xml:space="preserve"> </w:t>
      </w:r>
      <w:r w:rsidRPr="00CA1334">
        <w:rPr>
          <w:rFonts w:ascii="Times New Roman" w:hAnsi="Times New Roman"/>
          <w:noProof/>
          <w:color w:val="002060"/>
          <w:sz w:val="22"/>
          <w:szCs w:val="22"/>
          <w:u w:val="single"/>
          <w:lang w:val="en-GB"/>
        </w:rPr>
        <w:t>techniques</w:t>
      </w:r>
    </w:p>
    <w:p w14:paraId="0B106D52" w14:textId="77777777" w:rsidR="00CA1334" w:rsidRPr="00515937" w:rsidRDefault="00CA1334" w:rsidP="00CA1334">
      <w:pPr>
        <w:spacing w:line="276" w:lineRule="auto"/>
        <w:jc w:val="both"/>
        <w:rPr>
          <w:rFonts w:ascii="Times New Roman" w:hAnsi="Times New Roman"/>
          <w:b w:val="0"/>
          <w:color w:val="002060"/>
          <w:sz w:val="22"/>
          <w:szCs w:val="22"/>
        </w:rPr>
      </w:pPr>
      <w:r w:rsidRPr="00515937">
        <w:rPr>
          <w:rFonts w:ascii="Times New Roman" w:hAnsi="Times New Roman"/>
          <w:b w:val="0"/>
          <w:color w:val="002060"/>
          <w:sz w:val="22"/>
          <w:szCs w:val="22"/>
        </w:rPr>
        <w:t>The Consultant will strengthen the capacity of consortium members in olive cultivation and post-harvest technics to improve final quality of olive oil produced and support sustainable management practices (water use, pesticides). The Consultant will provide one expert (agronomist) responsible for organizing on-field trainings and monitoring of the production for two/three years. The expert will be responsible for producing the training program and materials based on phase I preliminary assessment.</w:t>
      </w:r>
    </w:p>
    <w:p w14:paraId="4906A5F6" w14:textId="77777777" w:rsidR="00CA1334" w:rsidRPr="00CA1334" w:rsidRDefault="00CA1334" w:rsidP="00CA1334">
      <w:pPr>
        <w:tabs>
          <w:tab w:val="left" w:pos="2340"/>
          <w:tab w:val="left" w:pos="3150"/>
          <w:tab w:val="left" w:pos="3510"/>
        </w:tabs>
        <w:spacing w:before="240" w:line="276" w:lineRule="auto"/>
        <w:rPr>
          <w:rFonts w:ascii="Times New Roman" w:hAnsi="Times New Roman"/>
          <w:b w:val="0"/>
          <w:bCs w:val="0"/>
          <w:noProof/>
          <w:color w:val="002060"/>
          <w:sz w:val="22"/>
          <w:szCs w:val="22"/>
          <w:u w:val="single"/>
        </w:rPr>
      </w:pPr>
      <w:r w:rsidRPr="00CA1334">
        <w:rPr>
          <w:rFonts w:ascii="Times New Roman" w:hAnsi="Times New Roman"/>
          <w:noProof/>
          <w:color w:val="002060"/>
          <w:sz w:val="22"/>
          <w:szCs w:val="22"/>
          <w:u w:val="single"/>
          <w:lang w:val="mk-MK"/>
        </w:rPr>
        <w:t xml:space="preserve">Activity </w:t>
      </w:r>
      <w:r w:rsidRPr="00CA1334">
        <w:rPr>
          <w:rFonts w:ascii="Times New Roman" w:hAnsi="Times New Roman"/>
          <w:noProof/>
          <w:color w:val="002060"/>
          <w:sz w:val="22"/>
          <w:szCs w:val="22"/>
          <w:u w:val="single"/>
        </w:rPr>
        <w:t>5</w:t>
      </w:r>
      <w:r w:rsidRPr="00CA1334">
        <w:rPr>
          <w:rFonts w:ascii="Times New Roman" w:hAnsi="Times New Roman"/>
          <w:noProof/>
          <w:color w:val="002060"/>
          <w:sz w:val="22"/>
          <w:szCs w:val="22"/>
          <w:u w:val="single"/>
          <w:lang w:val="mk-MK"/>
        </w:rPr>
        <w:t xml:space="preserve">: </w:t>
      </w:r>
      <w:r w:rsidRPr="00CA1334">
        <w:rPr>
          <w:rFonts w:ascii="Times New Roman" w:hAnsi="Times New Roman"/>
          <w:noProof/>
          <w:color w:val="002060"/>
          <w:sz w:val="22"/>
          <w:szCs w:val="22"/>
          <w:u w:val="single"/>
        </w:rPr>
        <w:t>Develop olive oil quality</w:t>
      </w:r>
    </w:p>
    <w:p w14:paraId="137B15A5" w14:textId="1F19B685" w:rsidR="00CA1334" w:rsidRPr="00515937" w:rsidRDefault="00CA1334" w:rsidP="00CA1334">
      <w:pPr>
        <w:spacing w:line="276" w:lineRule="auto"/>
        <w:jc w:val="both"/>
        <w:rPr>
          <w:rFonts w:ascii="Times New Roman" w:eastAsia="Calibri" w:hAnsi="Times New Roman"/>
          <w:b w:val="0"/>
          <w:bCs w:val="0"/>
          <w:color w:val="002060"/>
          <w:sz w:val="22"/>
          <w:szCs w:val="22"/>
          <w:lang w:val="en-US"/>
        </w:rPr>
      </w:pPr>
      <w:r w:rsidRPr="00515937">
        <w:rPr>
          <w:rFonts w:ascii="Times New Roman" w:hAnsi="Times New Roman"/>
          <w:b w:val="0"/>
          <w:color w:val="002060"/>
          <w:sz w:val="22"/>
          <w:szCs w:val="22"/>
        </w:rPr>
        <w:t>The Consultant will support consortium members in developing unique quality olive oil connected to the specificities of Berat territory and olive production. The Consultant will provide a quality expert who will develop a training package, theoretical and practical, about quality improvement in olive oil processing.</w:t>
      </w:r>
    </w:p>
    <w:p w14:paraId="2EF6D3DB" w14:textId="77777777" w:rsidR="00CA1334" w:rsidRPr="00CA1334" w:rsidRDefault="00CA1334" w:rsidP="00CA1334">
      <w:pPr>
        <w:tabs>
          <w:tab w:val="left" w:pos="2340"/>
          <w:tab w:val="left" w:pos="3150"/>
          <w:tab w:val="left" w:pos="3510"/>
        </w:tabs>
        <w:spacing w:before="240" w:line="276" w:lineRule="auto"/>
        <w:rPr>
          <w:rFonts w:ascii="Times New Roman" w:hAnsi="Times New Roman"/>
          <w:b w:val="0"/>
          <w:bCs w:val="0"/>
          <w:noProof/>
          <w:color w:val="002060"/>
          <w:sz w:val="22"/>
          <w:szCs w:val="22"/>
          <w:u w:val="single"/>
          <w:lang w:val="mk-MK"/>
        </w:rPr>
      </w:pPr>
      <w:r w:rsidRPr="00CA1334">
        <w:rPr>
          <w:rFonts w:ascii="Times New Roman" w:hAnsi="Times New Roman"/>
          <w:noProof/>
          <w:color w:val="002060"/>
          <w:sz w:val="22"/>
          <w:szCs w:val="22"/>
          <w:u w:val="single"/>
          <w:lang w:val="mk-MK"/>
        </w:rPr>
        <w:t xml:space="preserve">Activity 6: </w:t>
      </w:r>
      <w:r w:rsidRPr="00CA1334">
        <w:rPr>
          <w:rFonts w:ascii="Times New Roman" w:hAnsi="Times New Roman"/>
          <w:noProof/>
          <w:color w:val="002060"/>
          <w:sz w:val="22"/>
          <w:szCs w:val="22"/>
          <w:u w:val="single"/>
        </w:rPr>
        <w:t xml:space="preserve">marketing, </w:t>
      </w:r>
      <w:r w:rsidRPr="00CA1334">
        <w:rPr>
          <w:rFonts w:ascii="Times New Roman" w:hAnsi="Times New Roman"/>
          <w:noProof/>
          <w:color w:val="002060"/>
          <w:sz w:val="22"/>
          <w:szCs w:val="22"/>
          <w:u w:val="single"/>
          <w:lang w:val="mk-MK"/>
        </w:rPr>
        <w:t>promotion and branding development</w:t>
      </w:r>
    </w:p>
    <w:p w14:paraId="4E2A3553" w14:textId="77777777" w:rsidR="00CA1334" w:rsidRPr="00515937" w:rsidRDefault="00CA1334" w:rsidP="00CA1334">
      <w:pPr>
        <w:tabs>
          <w:tab w:val="left" w:pos="2340"/>
          <w:tab w:val="left" w:pos="3150"/>
          <w:tab w:val="left" w:pos="3510"/>
        </w:tabs>
        <w:spacing w:line="276" w:lineRule="auto"/>
        <w:jc w:val="both"/>
        <w:rPr>
          <w:rFonts w:ascii="Times New Roman" w:hAnsi="Times New Roman"/>
          <w:b w:val="0"/>
          <w:color w:val="002060"/>
          <w:sz w:val="22"/>
          <w:szCs w:val="22"/>
        </w:rPr>
      </w:pPr>
      <w:r w:rsidRPr="00515937">
        <w:rPr>
          <w:rFonts w:ascii="Times New Roman" w:hAnsi="Times New Roman"/>
          <w:b w:val="0"/>
          <w:color w:val="002060"/>
          <w:sz w:val="22"/>
          <w:szCs w:val="22"/>
        </w:rPr>
        <w:t>The marketing and branding expert from the Consultant will deliver specific trainings to consortium members to improve access to market of local olive oil on high-end markets (HoReCa, export) through a marketing and communication strategy, the development of a specific branding linked to the olive oil characteristics and territory and several BtoB promotional events.  The experts will be responsible for producing the training program based on phase I preliminary assessment and the training material.</w:t>
      </w:r>
    </w:p>
    <w:p w14:paraId="6EFA28B3" w14:textId="77777777" w:rsidR="00CA1334" w:rsidRPr="00CA1334" w:rsidRDefault="00CA1334" w:rsidP="00CA1334">
      <w:pPr>
        <w:tabs>
          <w:tab w:val="left" w:pos="2340"/>
          <w:tab w:val="left" w:pos="3150"/>
          <w:tab w:val="left" w:pos="3510"/>
        </w:tabs>
        <w:spacing w:before="240" w:line="276" w:lineRule="auto"/>
        <w:rPr>
          <w:rFonts w:ascii="Times New Roman" w:hAnsi="Times New Roman"/>
          <w:b w:val="0"/>
          <w:bCs w:val="0"/>
          <w:noProof/>
          <w:color w:val="002060"/>
          <w:sz w:val="22"/>
          <w:szCs w:val="22"/>
          <w:u w:val="single"/>
          <w:lang w:val="mk-MK"/>
        </w:rPr>
      </w:pPr>
      <w:r w:rsidRPr="00CA1334">
        <w:rPr>
          <w:rFonts w:ascii="Times New Roman" w:hAnsi="Times New Roman"/>
          <w:noProof/>
          <w:color w:val="002060"/>
          <w:sz w:val="22"/>
          <w:szCs w:val="22"/>
          <w:u w:val="single"/>
          <w:lang w:val="mk-MK"/>
        </w:rPr>
        <w:t>Activity 7: organize a study tour</w:t>
      </w:r>
    </w:p>
    <w:p w14:paraId="0DF85311" w14:textId="77777777" w:rsidR="00CA1334" w:rsidRPr="00515937" w:rsidRDefault="00CA1334" w:rsidP="00CA1334">
      <w:pPr>
        <w:pStyle w:val="ListParagraph"/>
        <w:spacing w:line="276" w:lineRule="auto"/>
        <w:ind w:left="0"/>
        <w:jc w:val="both"/>
        <w:rPr>
          <w:rFonts w:ascii="Times New Roman" w:hAnsi="Times New Roman"/>
          <w:b w:val="0"/>
          <w:color w:val="002060"/>
          <w:sz w:val="22"/>
          <w:szCs w:val="22"/>
        </w:rPr>
      </w:pPr>
      <w:r w:rsidRPr="00515937">
        <w:rPr>
          <w:rFonts w:ascii="Times New Roman" w:hAnsi="Times New Roman"/>
          <w:b w:val="0"/>
          <w:color w:val="002060"/>
          <w:sz w:val="22"/>
          <w:szCs w:val="22"/>
        </w:rPr>
        <w:t xml:space="preserve">The Consultant will be in charge of organizing a study tour in one of the main olive oil producer’s countries in the Mediterranean region (e.g., Italy or Spain) for the consortium management staff or representatives (10 persons). The study tour will represent an opportunity to share best practices in olive oil production and inspire the consortium in its approach to market and the promotion of olive oil.  </w:t>
      </w:r>
    </w:p>
    <w:p w14:paraId="007218E6" w14:textId="77B6ABFF" w:rsidR="000F48E9" w:rsidRPr="00CA1334" w:rsidRDefault="00D468C7" w:rsidP="00CA1334">
      <w:pPr>
        <w:spacing w:before="240" w:line="276" w:lineRule="auto"/>
        <w:jc w:val="both"/>
        <w:rPr>
          <w:rFonts w:ascii="Times New Roman" w:eastAsia="Calibri" w:hAnsi="Times New Roman"/>
          <w:b w:val="0"/>
          <w:bCs w:val="0"/>
          <w:color w:val="002060"/>
          <w:sz w:val="22"/>
          <w:szCs w:val="22"/>
          <w:lang w:val="en-US"/>
        </w:rPr>
      </w:pPr>
      <w:r w:rsidRPr="00CA1334">
        <w:rPr>
          <w:rFonts w:ascii="Times New Roman" w:eastAsia="Calibri" w:hAnsi="Times New Roman"/>
          <w:b w:val="0"/>
          <w:bCs w:val="0"/>
          <w:color w:val="002060"/>
          <w:sz w:val="22"/>
          <w:szCs w:val="22"/>
          <w:lang w:val="en-US"/>
        </w:rPr>
        <w:t xml:space="preserve">The duration of the consultancy services </w:t>
      </w:r>
      <w:r w:rsidRPr="00CA1334">
        <w:rPr>
          <w:rFonts w:ascii="Times New Roman" w:hAnsi="Times New Roman"/>
          <w:b w:val="0"/>
          <w:bCs w:val="0"/>
          <w:color w:val="002060"/>
          <w:sz w:val="22"/>
          <w:szCs w:val="22"/>
          <w:lang w:val="en-GB"/>
        </w:rPr>
        <w:t xml:space="preserve">is </w:t>
      </w:r>
      <w:r w:rsidR="00CA1334" w:rsidRPr="00CA1334">
        <w:rPr>
          <w:rFonts w:ascii="Times New Roman" w:hAnsi="Times New Roman"/>
          <w:b w:val="0"/>
          <w:bCs w:val="0"/>
          <w:color w:val="002060"/>
          <w:sz w:val="22"/>
          <w:szCs w:val="22"/>
          <w:lang w:val="en-GB"/>
        </w:rPr>
        <w:t xml:space="preserve">about </w:t>
      </w:r>
      <w:r w:rsidR="00CA1334" w:rsidRPr="00515937">
        <w:rPr>
          <w:rFonts w:ascii="Times New Roman" w:hAnsi="Times New Roman"/>
          <w:bCs w:val="0"/>
          <w:color w:val="002060"/>
          <w:sz w:val="22"/>
          <w:szCs w:val="22"/>
          <w:lang w:val="en-GB"/>
        </w:rPr>
        <w:t>16</w:t>
      </w:r>
      <w:r w:rsidRPr="00CA1334">
        <w:rPr>
          <w:rFonts w:ascii="Times New Roman" w:hAnsi="Times New Roman"/>
          <w:bCs w:val="0"/>
          <w:color w:val="002060"/>
          <w:sz w:val="22"/>
          <w:szCs w:val="22"/>
          <w:lang w:val="en-GB"/>
        </w:rPr>
        <w:t xml:space="preserve"> months</w:t>
      </w:r>
      <w:r w:rsidR="00CA1334" w:rsidRPr="00CA1334">
        <w:rPr>
          <w:rFonts w:ascii="Times New Roman" w:hAnsi="Times New Roman"/>
          <w:bCs w:val="0"/>
          <w:color w:val="002060"/>
          <w:sz w:val="22"/>
          <w:szCs w:val="22"/>
          <w:lang w:val="en-GB"/>
        </w:rPr>
        <w:t xml:space="preserve"> in 2 years</w:t>
      </w:r>
      <w:r w:rsidR="00515937">
        <w:rPr>
          <w:rFonts w:ascii="Times New Roman" w:hAnsi="Times New Roman"/>
          <w:bCs w:val="0"/>
          <w:color w:val="002060"/>
          <w:sz w:val="22"/>
          <w:szCs w:val="22"/>
          <w:lang w:val="en-GB"/>
        </w:rPr>
        <w:t>.</w:t>
      </w:r>
    </w:p>
    <w:p w14:paraId="05397DFB" w14:textId="6BEC3229" w:rsidR="002D568A" w:rsidRPr="00CA1334" w:rsidRDefault="002D568A" w:rsidP="00D31159">
      <w:pPr>
        <w:tabs>
          <w:tab w:val="left" w:pos="540"/>
        </w:tabs>
        <w:spacing w:before="240" w:line="276" w:lineRule="auto"/>
        <w:jc w:val="both"/>
        <w:rPr>
          <w:rFonts w:ascii="Times New Roman" w:hAnsi="Times New Roman"/>
          <w:b w:val="0"/>
          <w:bCs w:val="0"/>
          <w:color w:val="002060"/>
          <w:sz w:val="22"/>
          <w:szCs w:val="22"/>
          <w:lang w:val="en-GB"/>
        </w:rPr>
      </w:pPr>
      <w:r w:rsidRPr="00CA1334">
        <w:rPr>
          <w:rFonts w:ascii="Times New Roman" w:eastAsia="Calibri" w:hAnsi="Times New Roman"/>
          <w:b w:val="0"/>
          <w:bCs w:val="0"/>
          <w:color w:val="002060"/>
          <w:sz w:val="22"/>
          <w:szCs w:val="22"/>
          <w:lang w:val="en-US"/>
        </w:rPr>
        <w:t>The Ministry of Agriculture and Rural Development now invites eligible consulting firms (“Consultants”) to indicate their interest in providing the Services.  Interested Consultants should provide information demonstrating that they have the required qualifications and relevant experience to perform the Services.</w:t>
      </w:r>
    </w:p>
    <w:p w14:paraId="6249EBEF" w14:textId="77777777" w:rsidR="00CA1334" w:rsidRPr="00515937" w:rsidRDefault="00CA1334" w:rsidP="00CA1334">
      <w:pPr>
        <w:spacing w:before="100" w:beforeAutospacing="1" w:line="276" w:lineRule="auto"/>
        <w:jc w:val="both"/>
        <w:rPr>
          <w:rFonts w:ascii="Times New Roman" w:hAnsi="Times New Roman"/>
          <w:b w:val="0"/>
          <w:color w:val="002060"/>
          <w:sz w:val="22"/>
          <w:szCs w:val="22"/>
          <w:lang w:eastAsia="fr-FR"/>
        </w:rPr>
      </w:pPr>
      <w:r w:rsidRPr="00515937">
        <w:rPr>
          <w:rFonts w:ascii="Times New Roman" w:hAnsi="Times New Roman"/>
          <w:b w:val="0"/>
          <w:color w:val="002060"/>
          <w:sz w:val="22"/>
          <w:szCs w:val="22"/>
          <w:lang w:val="en-GB"/>
        </w:rPr>
        <w:t>The Consultant shall be a firm or group of firms with the following minimum qualifications</w:t>
      </w:r>
      <w:r w:rsidRPr="00515937">
        <w:rPr>
          <w:rFonts w:ascii="Times New Roman" w:hAnsi="Times New Roman"/>
          <w:b w:val="0"/>
          <w:color w:val="002060"/>
          <w:sz w:val="22"/>
          <w:szCs w:val="22"/>
          <w:lang w:eastAsia="fr-FR"/>
        </w:rPr>
        <w:t>:</w:t>
      </w:r>
    </w:p>
    <w:p w14:paraId="48ED2DC7" w14:textId="77777777" w:rsidR="00CA1334" w:rsidRPr="00515937" w:rsidRDefault="00CA1334" w:rsidP="00CA1334">
      <w:pPr>
        <w:numPr>
          <w:ilvl w:val="0"/>
          <w:numId w:val="47"/>
        </w:numPr>
        <w:spacing w:line="276" w:lineRule="auto"/>
        <w:ind w:left="1080"/>
        <w:jc w:val="both"/>
        <w:rPr>
          <w:rFonts w:ascii="Times New Roman" w:hAnsi="Times New Roman"/>
          <w:b w:val="0"/>
          <w:color w:val="002060"/>
          <w:sz w:val="22"/>
          <w:szCs w:val="22"/>
        </w:rPr>
      </w:pPr>
      <w:r w:rsidRPr="00515937">
        <w:rPr>
          <w:rFonts w:ascii="Times New Roman" w:hAnsi="Times New Roman"/>
          <w:b w:val="0"/>
          <w:color w:val="002060"/>
          <w:sz w:val="22"/>
          <w:szCs w:val="22"/>
        </w:rPr>
        <w:t>The Consultant should be a reputable consultancy firm with demonstrable knowledge and experience of at least 7 years with agronomy, marketing of agriculture products and training program for similar projects preferably related to olive oil sector;</w:t>
      </w:r>
    </w:p>
    <w:p w14:paraId="4E021218" w14:textId="77777777" w:rsidR="00CA1334" w:rsidRPr="00515937" w:rsidRDefault="00CA1334" w:rsidP="00CA1334">
      <w:pPr>
        <w:numPr>
          <w:ilvl w:val="0"/>
          <w:numId w:val="47"/>
        </w:numPr>
        <w:spacing w:line="276" w:lineRule="auto"/>
        <w:ind w:left="1080"/>
        <w:jc w:val="both"/>
        <w:rPr>
          <w:rFonts w:ascii="Times New Roman" w:hAnsi="Times New Roman"/>
          <w:b w:val="0"/>
          <w:color w:val="002060"/>
          <w:sz w:val="22"/>
          <w:szCs w:val="22"/>
        </w:rPr>
      </w:pPr>
      <w:r w:rsidRPr="00515937">
        <w:rPr>
          <w:rFonts w:ascii="Times New Roman" w:hAnsi="Times New Roman"/>
          <w:b w:val="0"/>
          <w:color w:val="002060"/>
          <w:sz w:val="22"/>
          <w:szCs w:val="22"/>
        </w:rPr>
        <w:t>At least 3 similar contracts achieved during the last 5 (five) years in the development of agriculture clusters or consortiums of producers (in olive oil sector);</w:t>
      </w:r>
    </w:p>
    <w:p w14:paraId="407D04A6" w14:textId="77777777" w:rsidR="00CA1334" w:rsidRPr="00515937" w:rsidRDefault="00CA1334" w:rsidP="00CA1334">
      <w:pPr>
        <w:numPr>
          <w:ilvl w:val="0"/>
          <w:numId w:val="47"/>
        </w:numPr>
        <w:spacing w:line="276" w:lineRule="auto"/>
        <w:ind w:left="1080"/>
        <w:jc w:val="both"/>
        <w:rPr>
          <w:rFonts w:ascii="Times New Roman" w:hAnsi="Times New Roman"/>
          <w:b w:val="0"/>
          <w:color w:val="002060"/>
          <w:sz w:val="22"/>
          <w:szCs w:val="22"/>
        </w:rPr>
      </w:pPr>
      <w:r w:rsidRPr="00515937">
        <w:rPr>
          <w:rFonts w:ascii="Times New Roman" w:hAnsi="Times New Roman"/>
          <w:b w:val="0"/>
          <w:color w:val="002060"/>
          <w:sz w:val="22"/>
          <w:szCs w:val="22"/>
        </w:rPr>
        <w:t>Experience in working in the Balkan region would be considered an asset.</w:t>
      </w:r>
    </w:p>
    <w:p w14:paraId="17283DA8" w14:textId="77777777" w:rsidR="00CA1334" w:rsidRPr="00515937" w:rsidRDefault="00CA1334" w:rsidP="00CA1334">
      <w:pPr>
        <w:spacing w:line="276" w:lineRule="auto"/>
        <w:ind w:left="1080"/>
        <w:jc w:val="both"/>
        <w:rPr>
          <w:rFonts w:ascii="Times New Roman" w:hAnsi="Times New Roman"/>
          <w:b w:val="0"/>
          <w:color w:val="002060"/>
          <w:sz w:val="22"/>
          <w:szCs w:val="22"/>
        </w:rPr>
      </w:pPr>
    </w:p>
    <w:p w14:paraId="7DD21857" w14:textId="77777777" w:rsidR="00CA1334" w:rsidRPr="00515937" w:rsidRDefault="00CA1334" w:rsidP="00CA1334">
      <w:pPr>
        <w:spacing w:line="276" w:lineRule="auto"/>
        <w:jc w:val="both"/>
        <w:rPr>
          <w:rFonts w:ascii="Times New Roman" w:hAnsi="Times New Roman"/>
          <w:b w:val="0"/>
          <w:color w:val="002060"/>
          <w:sz w:val="22"/>
          <w:szCs w:val="22"/>
        </w:rPr>
      </w:pPr>
      <w:r w:rsidRPr="00515937">
        <w:rPr>
          <w:rFonts w:ascii="Times New Roman" w:hAnsi="Times New Roman"/>
          <w:b w:val="0"/>
          <w:color w:val="002060"/>
          <w:sz w:val="22"/>
          <w:szCs w:val="22"/>
          <w:lang w:val="en-GB"/>
        </w:rPr>
        <w:t xml:space="preserve">The credibility of mentioned experience shall be presented in a list of the required similar project/contracts as required above, including description of services provided (including information on contract value, contracting entity/client, project location/country, duration, assignment budget, percentage carried out by consultant in case of association of firms or subcontracting and main activities) and accompanied by </w:t>
      </w:r>
      <w:r w:rsidRPr="00515937">
        <w:rPr>
          <w:rFonts w:ascii="Times New Roman" w:hAnsi="Times New Roman"/>
          <w:b w:val="0"/>
          <w:color w:val="002060"/>
          <w:sz w:val="22"/>
          <w:szCs w:val="22"/>
          <w:lang w:val="en-GB"/>
        </w:rPr>
        <w:lastRenderedPageBreak/>
        <w:t>certificates/confirmation of orderly fulfilment of the contracts verified by other party from such contracts. It is required to provide examples of assignments of similar nature.</w:t>
      </w:r>
    </w:p>
    <w:p w14:paraId="1D36E44C" w14:textId="77777777" w:rsidR="00CA1334" w:rsidRPr="00515937" w:rsidRDefault="00CA1334" w:rsidP="00CA1334">
      <w:pPr>
        <w:spacing w:line="276" w:lineRule="auto"/>
        <w:jc w:val="both"/>
        <w:rPr>
          <w:rFonts w:ascii="Times New Roman" w:hAnsi="Times New Roman"/>
          <w:b w:val="0"/>
          <w:bCs w:val="0"/>
          <w:color w:val="002060"/>
          <w:sz w:val="22"/>
          <w:szCs w:val="22"/>
        </w:rPr>
      </w:pPr>
      <w:r w:rsidRPr="00515937">
        <w:rPr>
          <w:rFonts w:ascii="Times New Roman" w:hAnsi="Times New Roman"/>
          <w:b w:val="0"/>
          <w:color w:val="002060"/>
          <w:sz w:val="22"/>
          <w:szCs w:val="22"/>
        </w:rPr>
        <w:t xml:space="preserve">The Consultant may associate with other Consultants in the form of a joint venture or of a sub-consultancy agreement to complement their respective areas of expertise, strengthen their technical responsiveness of their proposals, make available bigger pool of experts, provide better approaches and methodologies.  </w:t>
      </w:r>
    </w:p>
    <w:p w14:paraId="5DE1035C" w14:textId="77777777" w:rsidR="00CA1334" w:rsidRPr="00515937" w:rsidRDefault="00CA1334" w:rsidP="00CA1334">
      <w:pPr>
        <w:tabs>
          <w:tab w:val="left" w:pos="360"/>
        </w:tabs>
        <w:spacing w:before="120" w:after="120" w:line="276" w:lineRule="auto"/>
        <w:jc w:val="both"/>
        <w:rPr>
          <w:rFonts w:ascii="Times New Roman" w:hAnsi="Times New Roman"/>
          <w:b w:val="0"/>
          <w:bCs w:val="0"/>
          <w:color w:val="002060"/>
          <w:sz w:val="22"/>
          <w:szCs w:val="22"/>
          <w:lang w:val="en-GB"/>
        </w:rPr>
      </w:pPr>
      <w:r w:rsidRPr="00515937">
        <w:rPr>
          <w:rFonts w:ascii="Times New Roman" w:hAnsi="Times New Roman"/>
          <w:b w:val="0"/>
          <w:color w:val="002060"/>
          <w:sz w:val="22"/>
          <w:szCs w:val="22"/>
          <w:lang w:val="en-GB"/>
        </w:rPr>
        <w:t xml:space="preserve">The applicants will be assessed in order to determine a shortlist comprising the most qualified firms. The criteria to be used for shortlisting will be the following: </w:t>
      </w:r>
    </w:p>
    <w:p w14:paraId="1C4AD2C4" w14:textId="77777777" w:rsidR="00CA1334" w:rsidRPr="00CA1334" w:rsidRDefault="00CA1334" w:rsidP="00CA1334">
      <w:pPr>
        <w:pStyle w:val="BodyText"/>
        <w:numPr>
          <w:ilvl w:val="0"/>
          <w:numId w:val="44"/>
        </w:numPr>
        <w:suppressAutoHyphens/>
        <w:autoSpaceDN w:val="0"/>
        <w:spacing w:line="276" w:lineRule="auto"/>
        <w:ind w:right="124"/>
        <w:jc w:val="both"/>
        <w:rPr>
          <w:rFonts w:ascii="Times New Roman" w:hAnsi="Times New Roman" w:cs="Times New Roman"/>
          <w:color w:val="002060"/>
          <w:sz w:val="22"/>
          <w:szCs w:val="22"/>
          <w:lang w:val="en-GB" w:eastAsia="en-GB"/>
        </w:rPr>
      </w:pPr>
      <w:r w:rsidRPr="00CA1334">
        <w:rPr>
          <w:rFonts w:ascii="Times New Roman" w:hAnsi="Times New Roman" w:cs="Times New Roman"/>
          <w:color w:val="002060"/>
          <w:sz w:val="22"/>
          <w:szCs w:val="22"/>
          <w:lang w:val="en-GB"/>
        </w:rPr>
        <w:t>Core business and years in business – 30 points</w:t>
      </w:r>
      <w:r w:rsidRPr="00CA1334">
        <w:rPr>
          <w:rFonts w:ascii="Times New Roman" w:hAnsi="Times New Roman" w:cs="Times New Roman"/>
          <w:color w:val="002060"/>
          <w:sz w:val="22"/>
          <w:szCs w:val="22"/>
          <w:lang w:val="en-GB" w:eastAsia="en-GB"/>
        </w:rPr>
        <w:t xml:space="preserve"> </w:t>
      </w:r>
    </w:p>
    <w:p w14:paraId="7D8463B8" w14:textId="77777777" w:rsidR="00CA1334" w:rsidRPr="00CA1334" w:rsidRDefault="00CA1334" w:rsidP="00CA1334">
      <w:pPr>
        <w:pStyle w:val="BodyText"/>
        <w:numPr>
          <w:ilvl w:val="0"/>
          <w:numId w:val="44"/>
        </w:numPr>
        <w:suppressAutoHyphens/>
        <w:autoSpaceDN w:val="0"/>
        <w:spacing w:line="276" w:lineRule="auto"/>
        <w:ind w:right="124"/>
        <w:jc w:val="both"/>
        <w:rPr>
          <w:rFonts w:ascii="Times New Roman" w:hAnsi="Times New Roman" w:cs="Times New Roman"/>
          <w:color w:val="002060"/>
          <w:sz w:val="22"/>
          <w:szCs w:val="22"/>
          <w:lang w:val="en-GB" w:eastAsia="en-GB"/>
        </w:rPr>
      </w:pPr>
      <w:r w:rsidRPr="00CA1334">
        <w:rPr>
          <w:rFonts w:ascii="Times New Roman" w:hAnsi="Times New Roman" w:cs="Times New Roman"/>
          <w:color w:val="002060"/>
          <w:sz w:val="22"/>
          <w:szCs w:val="22"/>
          <w:lang w:val="en-GB" w:eastAsia="en-GB"/>
        </w:rPr>
        <w:t>Past experience in similar assignments – 60 points</w:t>
      </w:r>
    </w:p>
    <w:p w14:paraId="5AF284BA" w14:textId="77777777" w:rsidR="00CA1334" w:rsidRPr="00CA1334" w:rsidRDefault="00CA1334" w:rsidP="00CA1334">
      <w:pPr>
        <w:pStyle w:val="BodyText"/>
        <w:numPr>
          <w:ilvl w:val="0"/>
          <w:numId w:val="44"/>
        </w:numPr>
        <w:suppressAutoHyphens/>
        <w:autoSpaceDN w:val="0"/>
        <w:spacing w:line="276" w:lineRule="auto"/>
        <w:ind w:right="124"/>
        <w:jc w:val="both"/>
        <w:rPr>
          <w:rFonts w:ascii="Times New Roman" w:hAnsi="Times New Roman" w:cs="Times New Roman"/>
          <w:color w:val="002060"/>
          <w:sz w:val="22"/>
          <w:szCs w:val="22"/>
          <w:lang w:val="en-GB" w:eastAsia="en-GB"/>
        </w:rPr>
      </w:pPr>
      <w:r w:rsidRPr="00CA1334">
        <w:rPr>
          <w:rFonts w:ascii="Times New Roman" w:hAnsi="Times New Roman" w:cs="Times New Roman"/>
          <w:color w:val="002060"/>
          <w:sz w:val="22"/>
          <w:szCs w:val="22"/>
          <w:lang w:val="en-GB" w:eastAsia="en-GB"/>
        </w:rPr>
        <w:t>Availability of qualified staff among the firm to perform the assignment – 10 points</w:t>
      </w:r>
    </w:p>
    <w:p w14:paraId="24DAA937" w14:textId="77777777" w:rsidR="00CA1334" w:rsidRPr="00515937" w:rsidRDefault="00CA1334" w:rsidP="00CA1334">
      <w:pPr>
        <w:autoSpaceDE w:val="0"/>
        <w:autoSpaceDN w:val="0"/>
        <w:adjustRightInd w:val="0"/>
        <w:spacing w:before="240" w:after="240" w:line="276" w:lineRule="auto"/>
        <w:rPr>
          <w:rFonts w:ascii="Times New Roman" w:hAnsi="Times New Roman"/>
          <w:b w:val="0"/>
          <w:bCs w:val="0"/>
          <w:color w:val="002060"/>
          <w:sz w:val="22"/>
          <w:szCs w:val="22"/>
          <w:lang w:val="en-GB"/>
        </w:rPr>
      </w:pPr>
      <w:r w:rsidRPr="00515937">
        <w:rPr>
          <w:rFonts w:ascii="Times New Roman" w:hAnsi="Times New Roman"/>
          <w:b w:val="0"/>
          <w:color w:val="002060"/>
          <w:sz w:val="22"/>
          <w:szCs w:val="22"/>
          <w:lang w:val="en-GB"/>
        </w:rPr>
        <w:t>The CVs of Key experts will not be evaluated during the shortlisting process.</w:t>
      </w:r>
    </w:p>
    <w:p w14:paraId="739A6E0E" w14:textId="77777777" w:rsidR="00CA1334" w:rsidRPr="00CA1334" w:rsidRDefault="00CA1334" w:rsidP="00CA1334">
      <w:pPr>
        <w:autoSpaceDE w:val="0"/>
        <w:autoSpaceDN w:val="0"/>
        <w:adjustRightInd w:val="0"/>
        <w:spacing w:before="240" w:after="240" w:line="276" w:lineRule="auto"/>
        <w:rPr>
          <w:rFonts w:ascii="Times New Roman" w:eastAsia="Calibri" w:hAnsi="Times New Roman"/>
          <w:b w:val="0"/>
          <w:bCs w:val="0"/>
          <w:color w:val="002060"/>
          <w:sz w:val="22"/>
          <w:szCs w:val="22"/>
        </w:rPr>
      </w:pPr>
      <w:r w:rsidRPr="00CA1334">
        <w:rPr>
          <w:rFonts w:ascii="Times New Roman" w:eastAsia="Calibri" w:hAnsi="Times New Roman"/>
          <w:color w:val="002060"/>
          <w:sz w:val="22"/>
          <w:szCs w:val="22"/>
        </w:rPr>
        <w:t xml:space="preserve">The shortlisting criteria are: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CA1334" w:rsidRPr="00CA1334" w14:paraId="7914E3A0" w14:textId="77777777" w:rsidTr="00F55BA6">
        <w:tc>
          <w:tcPr>
            <w:tcW w:w="6204" w:type="dxa"/>
            <w:shd w:val="clear" w:color="auto" w:fill="BFBFBF"/>
          </w:tcPr>
          <w:p w14:paraId="067D0F71" w14:textId="77777777" w:rsidR="00CA1334" w:rsidRPr="00CA1334" w:rsidRDefault="00CA1334" w:rsidP="00F55BA6">
            <w:pPr>
              <w:spacing w:line="276" w:lineRule="auto"/>
              <w:jc w:val="both"/>
              <w:rPr>
                <w:rFonts w:ascii="Times New Roman" w:hAnsi="Times New Roman"/>
                <w:color w:val="002060"/>
                <w:sz w:val="22"/>
                <w:szCs w:val="22"/>
              </w:rPr>
            </w:pPr>
            <w:r w:rsidRPr="00CA1334">
              <w:rPr>
                <w:rFonts w:ascii="Times New Roman" w:hAnsi="Times New Roman"/>
                <w:color w:val="002060"/>
                <w:sz w:val="22"/>
                <w:szCs w:val="22"/>
              </w:rPr>
              <w:t>Evaluated Grid</w:t>
            </w:r>
          </w:p>
        </w:tc>
        <w:tc>
          <w:tcPr>
            <w:tcW w:w="2312" w:type="dxa"/>
            <w:shd w:val="clear" w:color="auto" w:fill="BFBFBF"/>
          </w:tcPr>
          <w:p w14:paraId="06C61B60" w14:textId="77777777" w:rsidR="00CA1334" w:rsidRPr="00CA1334" w:rsidRDefault="00CA1334" w:rsidP="00F55BA6">
            <w:pPr>
              <w:spacing w:line="276" w:lineRule="auto"/>
              <w:jc w:val="both"/>
              <w:rPr>
                <w:rFonts w:ascii="Times New Roman" w:hAnsi="Times New Roman"/>
                <w:color w:val="002060"/>
                <w:sz w:val="22"/>
                <w:szCs w:val="22"/>
              </w:rPr>
            </w:pPr>
            <w:r w:rsidRPr="00CA1334">
              <w:rPr>
                <w:rFonts w:ascii="Times New Roman" w:hAnsi="Times New Roman"/>
                <w:color w:val="002060"/>
                <w:sz w:val="22"/>
                <w:szCs w:val="22"/>
              </w:rPr>
              <w:t>Points</w:t>
            </w:r>
          </w:p>
        </w:tc>
      </w:tr>
      <w:tr w:rsidR="00CA1334" w:rsidRPr="00CA1334" w14:paraId="7C19B190" w14:textId="77777777" w:rsidTr="00F55BA6">
        <w:tc>
          <w:tcPr>
            <w:tcW w:w="6204" w:type="dxa"/>
            <w:shd w:val="clear" w:color="auto" w:fill="FFFFFF"/>
          </w:tcPr>
          <w:p w14:paraId="316D6258" w14:textId="77777777" w:rsidR="00CA1334" w:rsidRPr="00CA1334" w:rsidRDefault="00CA1334" w:rsidP="00F55BA6">
            <w:pPr>
              <w:autoSpaceDE w:val="0"/>
              <w:autoSpaceDN w:val="0"/>
              <w:adjustRightInd w:val="0"/>
              <w:spacing w:line="276" w:lineRule="auto"/>
              <w:rPr>
                <w:rFonts w:ascii="Times New Roman" w:hAnsi="Times New Roman"/>
                <w:color w:val="002060"/>
                <w:sz w:val="22"/>
                <w:szCs w:val="22"/>
              </w:rPr>
            </w:pPr>
            <w:r w:rsidRPr="00CA1334">
              <w:rPr>
                <w:rFonts w:ascii="Times New Roman" w:eastAsia="Calibri" w:hAnsi="Times New Roman"/>
                <w:color w:val="002060"/>
                <w:sz w:val="22"/>
                <w:szCs w:val="22"/>
              </w:rPr>
              <w:t>Core business and years in business</w:t>
            </w:r>
          </w:p>
        </w:tc>
        <w:tc>
          <w:tcPr>
            <w:tcW w:w="2312" w:type="dxa"/>
            <w:shd w:val="clear" w:color="auto" w:fill="FFFFFF"/>
          </w:tcPr>
          <w:p w14:paraId="4C628F21" w14:textId="77777777" w:rsidR="00CA1334" w:rsidRPr="00CA1334" w:rsidRDefault="00CA1334" w:rsidP="00F55BA6">
            <w:pPr>
              <w:spacing w:line="276" w:lineRule="auto"/>
              <w:jc w:val="center"/>
              <w:rPr>
                <w:rFonts w:ascii="Times New Roman" w:hAnsi="Times New Roman"/>
                <w:color w:val="002060"/>
                <w:sz w:val="22"/>
                <w:szCs w:val="22"/>
              </w:rPr>
            </w:pPr>
            <w:r w:rsidRPr="00CA1334">
              <w:rPr>
                <w:rFonts w:ascii="Times New Roman" w:hAnsi="Times New Roman"/>
                <w:color w:val="002060"/>
                <w:sz w:val="22"/>
                <w:szCs w:val="22"/>
              </w:rPr>
              <w:t>30</w:t>
            </w:r>
          </w:p>
        </w:tc>
      </w:tr>
      <w:tr w:rsidR="00CA1334" w:rsidRPr="00CA1334" w14:paraId="50BF01B9" w14:textId="77777777" w:rsidTr="00F55BA6">
        <w:tc>
          <w:tcPr>
            <w:tcW w:w="6204" w:type="dxa"/>
            <w:shd w:val="clear" w:color="auto" w:fill="FFFFFF"/>
          </w:tcPr>
          <w:p w14:paraId="00BDD395" w14:textId="77777777" w:rsidR="00CA1334" w:rsidRPr="00CA1334" w:rsidRDefault="00CA1334" w:rsidP="00F55BA6">
            <w:pPr>
              <w:autoSpaceDE w:val="0"/>
              <w:autoSpaceDN w:val="0"/>
              <w:adjustRightInd w:val="0"/>
              <w:spacing w:line="276" w:lineRule="auto"/>
              <w:rPr>
                <w:rFonts w:ascii="Times New Roman" w:hAnsi="Times New Roman"/>
                <w:color w:val="002060"/>
                <w:sz w:val="22"/>
                <w:szCs w:val="22"/>
              </w:rPr>
            </w:pPr>
            <w:r w:rsidRPr="00CA1334">
              <w:rPr>
                <w:rFonts w:ascii="Times New Roman" w:eastAsia="Calibri" w:hAnsi="Times New Roman"/>
                <w:color w:val="002060"/>
                <w:sz w:val="22"/>
                <w:szCs w:val="22"/>
              </w:rPr>
              <w:t xml:space="preserve">Experience in similar assignments </w:t>
            </w:r>
          </w:p>
        </w:tc>
        <w:tc>
          <w:tcPr>
            <w:tcW w:w="2312" w:type="dxa"/>
            <w:shd w:val="clear" w:color="auto" w:fill="FFFFFF"/>
          </w:tcPr>
          <w:p w14:paraId="0D6AAEC2" w14:textId="77777777" w:rsidR="00CA1334" w:rsidRPr="00CA1334" w:rsidRDefault="00CA1334" w:rsidP="00F55BA6">
            <w:pPr>
              <w:spacing w:line="276" w:lineRule="auto"/>
              <w:jc w:val="center"/>
              <w:rPr>
                <w:rFonts w:ascii="Times New Roman" w:hAnsi="Times New Roman"/>
                <w:color w:val="002060"/>
                <w:sz w:val="22"/>
                <w:szCs w:val="22"/>
              </w:rPr>
            </w:pPr>
            <w:r w:rsidRPr="00CA1334">
              <w:rPr>
                <w:rFonts w:ascii="Times New Roman" w:hAnsi="Times New Roman"/>
                <w:color w:val="002060"/>
                <w:sz w:val="22"/>
                <w:szCs w:val="22"/>
              </w:rPr>
              <w:t>60</w:t>
            </w:r>
          </w:p>
        </w:tc>
      </w:tr>
      <w:tr w:rsidR="00CA1334" w:rsidRPr="00CA1334" w14:paraId="5608D521" w14:textId="77777777" w:rsidTr="00F55BA6">
        <w:tc>
          <w:tcPr>
            <w:tcW w:w="6204" w:type="dxa"/>
            <w:shd w:val="clear" w:color="auto" w:fill="FFFFFF"/>
          </w:tcPr>
          <w:p w14:paraId="4AB1F2DB" w14:textId="77777777" w:rsidR="00CA1334" w:rsidRPr="00CA1334" w:rsidRDefault="00CA1334" w:rsidP="00F55BA6">
            <w:pPr>
              <w:autoSpaceDE w:val="0"/>
              <w:autoSpaceDN w:val="0"/>
              <w:adjustRightInd w:val="0"/>
              <w:spacing w:line="276" w:lineRule="auto"/>
              <w:rPr>
                <w:rFonts w:ascii="Times New Roman" w:hAnsi="Times New Roman"/>
                <w:color w:val="002060"/>
                <w:sz w:val="22"/>
                <w:szCs w:val="22"/>
              </w:rPr>
            </w:pPr>
            <w:r w:rsidRPr="00CA1334">
              <w:rPr>
                <w:rFonts w:ascii="Times New Roman" w:eastAsia="Calibri" w:hAnsi="Times New Roman"/>
                <w:color w:val="002060"/>
                <w:sz w:val="22"/>
                <w:szCs w:val="22"/>
              </w:rPr>
              <w:t xml:space="preserve">Firms’ organization and staffing </w:t>
            </w:r>
          </w:p>
        </w:tc>
        <w:tc>
          <w:tcPr>
            <w:tcW w:w="2312" w:type="dxa"/>
            <w:shd w:val="clear" w:color="auto" w:fill="FFFFFF"/>
          </w:tcPr>
          <w:p w14:paraId="27BE9939" w14:textId="77777777" w:rsidR="00CA1334" w:rsidRPr="00CA1334" w:rsidRDefault="00CA1334" w:rsidP="00F55BA6">
            <w:pPr>
              <w:spacing w:line="276" w:lineRule="auto"/>
              <w:jc w:val="center"/>
              <w:rPr>
                <w:rFonts w:ascii="Times New Roman" w:hAnsi="Times New Roman"/>
                <w:color w:val="002060"/>
                <w:sz w:val="22"/>
                <w:szCs w:val="22"/>
              </w:rPr>
            </w:pPr>
            <w:r w:rsidRPr="00CA1334">
              <w:rPr>
                <w:rFonts w:ascii="Times New Roman" w:hAnsi="Times New Roman"/>
                <w:color w:val="002060"/>
                <w:sz w:val="22"/>
                <w:szCs w:val="22"/>
              </w:rPr>
              <w:t>10</w:t>
            </w:r>
          </w:p>
        </w:tc>
      </w:tr>
      <w:tr w:rsidR="00CA1334" w:rsidRPr="00CA1334" w14:paraId="02D338CB" w14:textId="77777777" w:rsidTr="00F55BA6">
        <w:tc>
          <w:tcPr>
            <w:tcW w:w="6204" w:type="dxa"/>
            <w:shd w:val="clear" w:color="auto" w:fill="D9D9D9"/>
          </w:tcPr>
          <w:p w14:paraId="2BE54063" w14:textId="77777777" w:rsidR="00CA1334" w:rsidRPr="00CA1334" w:rsidRDefault="00CA1334" w:rsidP="00F55BA6">
            <w:pPr>
              <w:spacing w:line="276" w:lineRule="auto"/>
              <w:jc w:val="right"/>
              <w:rPr>
                <w:rFonts w:ascii="Times New Roman" w:hAnsi="Times New Roman"/>
                <w:color w:val="002060"/>
                <w:sz w:val="22"/>
                <w:szCs w:val="22"/>
              </w:rPr>
            </w:pPr>
            <w:r w:rsidRPr="00CA1334">
              <w:rPr>
                <w:rFonts w:ascii="Times New Roman" w:hAnsi="Times New Roman"/>
                <w:color w:val="002060"/>
                <w:sz w:val="22"/>
                <w:szCs w:val="22"/>
              </w:rPr>
              <w:t>Total</w:t>
            </w:r>
          </w:p>
        </w:tc>
        <w:tc>
          <w:tcPr>
            <w:tcW w:w="2312" w:type="dxa"/>
            <w:shd w:val="clear" w:color="auto" w:fill="D9D9D9"/>
          </w:tcPr>
          <w:p w14:paraId="14E3D0F0" w14:textId="77777777" w:rsidR="00CA1334" w:rsidRPr="00CA1334" w:rsidRDefault="00CA1334" w:rsidP="00F55BA6">
            <w:pPr>
              <w:spacing w:line="276" w:lineRule="auto"/>
              <w:jc w:val="center"/>
              <w:rPr>
                <w:rFonts w:ascii="Times New Roman" w:hAnsi="Times New Roman"/>
                <w:color w:val="002060"/>
                <w:sz w:val="22"/>
                <w:szCs w:val="22"/>
              </w:rPr>
            </w:pPr>
            <w:r w:rsidRPr="00CA1334">
              <w:rPr>
                <w:rFonts w:ascii="Times New Roman" w:hAnsi="Times New Roman"/>
                <w:color w:val="002060"/>
                <w:sz w:val="22"/>
                <w:szCs w:val="22"/>
              </w:rPr>
              <w:t>100</w:t>
            </w:r>
          </w:p>
        </w:tc>
      </w:tr>
    </w:tbl>
    <w:p w14:paraId="6402ED26" w14:textId="703614A0" w:rsidR="002D568A" w:rsidRPr="00CA1334" w:rsidRDefault="002D568A" w:rsidP="0018438B">
      <w:pPr>
        <w:autoSpaceDE w:val="0"/>
        <w:autoSpaceDN w:val="0"/>
        <w:adjustRightInd w:val="0"/>
        <w:spacing w:before="240" w:line="276" w:lineRule="auto"/>
        <w:jc w:val="both"/>
        <w:rPr>
          <w:rFonts w:ascii="Times New Roman" w:eastAsia="Calibri" w:hAnsi="Times New Roman"/>
          <w:b w:val="0"/>
          <w:bCs w:val="0"/>
          <w:color w:val="002060"/>
          <w:sz w:val="22"/>
          <w:szCs w:val="22"/>
          <w:lang w:val="en-US"/>
        </w:rPr>
      </w:pPr>
      <w:r w:rsidRPr="00CA1334">
        <w:rPr>
          <w:rFonts w:ascii="Times New Roman" w:eastAsia="Calibri" w:hAnsi="Times New Roman"/>
          <w:b w:val="0"/>
          <w:bCs w:val="0"/>
          <w:color w:val="002060"/>
          <w:sz w:val="22"/>
          <w:szCs w:val="22"/>
          <w:lang w:val="en-US"/>
        </w:rPr>
        <w:t xml:space="preserve">The attention of interested Consultants is drawn to Section III, paragraphs, 3.14, 3.16, and 3.17 of the World Bank’s “Procurement Regulations for IPF Borrowers” July 2016 revised November 2020 (“Procurement Regulations”), setting forth the World Bank’s policy on conflict of interest. </w:t>
      </w:r>
    </w:p>
    <w:p w14:paraId="5F50C144" w14:textId="5FB9CA79" w:rsidR="002D568A" w:rsidRPr="00CA1334" w:rsidRDefault="002D568A" w:rsidP="0018438B">
      <w:pPr>
        <w:autoSpaceDE w:val="0"/>
        <w:autoSpaceDN w:val="0"/>
        <w:adjustRightInd w:val="0"/>
        <w:spacing w:line="276" w:lineRule="auto"/>
        <w:jc w:val="both"/>
        <w:rPr>
          <w:rFonts w:ascii="Times New Roman" w:eastAsia="Calibri" w:hAnsi="Times New Roman"/>
          <w:b w:val="0"/>
          <w:bCs w:val="0"/>
          <w:color w:val="002060"/>
          <w:sz w:val="22"/>
          <w:szCs w:val="22"/>
          <w:lang w:val="en-US"/>
        </w:rPr>
      </w:pPr>
      <w:r w:rsidRPr="00CA1334">
        <w:rPr>
          <w:rFonts w:ascii="Times New Roman" w:eastAsia="Calibri" w:hAnsi="Times New Roman"/>
          <w:b w:val="0"/>
          <w:bCs w:val="0"/>
          <w:color w:val="002060"/>
          <w:sz w:val="22"/>
          <w:szCs w:val="22"/>
          <w:lang w:val="en-US"/>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03AFC570" w14:textId="43A32021" w:rsidR="009A6F12" w:rsidRPr="00CA1334" w:rsidRDefault="009A6F12" w:rsidP="00077B09">
      <w:pPr>
        <w:spacing w:line="276" w:lineRule="auto"/>
        <w:jc w:val="both"/>
        <w:rPr>
          <w:rFonts w:ascii="Times New Roman" w:hAnsi="Times New Roman"/>
          <w:b w:val="0"/>
          <w:color w:val="002060"/>
          <w:sz w:val="22"/>
          <w:szCs w:val="22"/>
          <w:lang w:val="en-GB"/>
        </w:rPr>
      </w:pPr>
      <w:bookmarkStart w:id="7" w:name="_Hlk151368639"/>
      <w:bookmarkStart w:id="8" w:name="_Hlk151371058"/>
      <w:r w:rsidRPr="00CA1334">
        <w:rPr>
          <w:rFonts w:ascii="Times New Roman" w:hAnsi="Times New Roman"/>
          <w:b w:val="0"/>
          <w:color w:val="002060"/>
          <w:sz w:val="22"/>
          <w:szCs w:val="22"/>
          <w:lang w:val="en-GB"/>
        </w:rPr>
        <w:t xml:space="preserve">The consultant will be selected based on </w:t>
      </w:r>
      <w:r w:rsidR="0043374A" w:rsidRPr="00CA1334">
        <w:rPr>
          <w:rFonts w:ascii="Times New Roman" w:eastAsia="Calibri" w:hAnsi="Times New Roman"/>
          <w:b w:val="0"/>
          <w:bCs w:val="0"/>
          <w:color w:val="002060"/>
          <w:sz w:val="22"/>
          <w:szCs w:val="22"/>
          <w:lang w:val="en-US"/>
        </w:rPr>
        <w:t xml:space="preserve">Quality and Cost Based Selection (QCBS) </w:t>
      </w:r>
      <w:r w:rsidR="00077B09" w:rsidRPr="00CA1334">
        <w:rPr>
          <w:rFonts w:ascii="Times New Roman" w:eastAsia="Calibri" w:hAnsi="Times New Roman"/>
          <w:b w:val="0"/>
          <w:bCs w:val="0"/>
          <w:color w:val="002060"/>
          <w:sz w:val="22"/>
          <w:szCs w:val="22"/>
          <w:lang w:val="en-US"/>
        </w:rPr>
        <w:t>method</w:t>
      </w:r>
      <w:r w:rsidR="00077B09" w:rsidRPr="00CA1334">
        <w:rPr>
          <w:rFonts w:ascii="Times New Roman" w:hAnsi="Times New Roman"/>
          <w:b w:val="0"/>
          <w:color w:val="002060"/>
          <w:sz w:val="22"/>
          <w:szCs w:val="22"/>
          <w:lang w:val="en-GB"/>
        </w:rPr>
        <w:t xml:space="preserve"> </w:t>
      </w:r>
      <w:r w:rsidRPr="00CA1334">
        <w:rPr>
          <w:rFonts w:ascii="Times New Roman" w:hAnsi="Times New Roman"/>
          <w:b w:val="0"/>
          <w:color w:val="002060"/>
          <w:sz w:val="22"/>
          <w:szCs w:val="22"/>
          <w:lang w:val="en-GB"/>
        </w:rPr>
        <w:t>in accordance with the procedures set out in the World Bank’s Procurement Regulations for IPF Borrowers, Procurement in Investment Project Financing Goods, Works, Non-Consulting and Consulting Services July 2016 (revised November 2020).</w:t>
      </w:r>
    </w:p>
    <w:p w14:paraId="0D6115B4" w14:textId="0EACAFC9" w:rsidR="00BC2C95" w:rsidRPr="00CA1334" w:rsidRDefault="00BC2C95" w:rsidP="00077B09">
      <w:pPr>
        <w:suppressAutoHyphens/>
        <w:spacing w:line="276" w:lineRule="auto"/>
        <w:jc w:val="both"/>
        <w:rPr>
          <w:rFonts w:ascii="Times New Roman" w:hAnsi="Times New Roman"/>
          <w:b w:val="0"/>
          <w:color w:val="002060"/>
          <w:sz w:val="22"/>
          <w:szCs w:val="22"/>
        </w:rPr>
      </w:pPr>
      <w:bookmarkStart w:id="9" w:name="_Hlk151368721"/>
      <w:bookmarkEnd w:id="7"/>
      <w:r w:rsidRPr="00CA1334">
        <w:rPr>
          <w:rFonts w:ascii="Times New Roman" w:hAnsi="Times New Roman"/>
          <w:b w:val="0"/>
          <w:color w:val="002060"/>
          <w:spacing w:val="-2"/>
          <w:sz w:val="22"/>
          <w:szCs w:val="22"/>
        </w:rPr>
        <w:t xml:space="preserve">Interested Consultants may obtain further information concerning the Terms of Reference at the official website of </w:t>
      </w:r>
      <w:r w:rsidR="00605127" w:rsidRPr="00CA1334">
        <w:rPr>
          <w:rFonts w:ascii="Times New Roman" w:hAnsi="Times New Roman"/>
          <w:b w:val="0"/>
          <w:color w:val="002060"/>
          <w:spacing w:val="-2"/>
          <w:sz w:val="22"/>
          <w:szCs w:val="22"/>
        </w:rPr>
        <w:t>MARD</w:t>
      </w:r>
      <w:r w:rsidRPr="00CA1334">
        <w:rPr>
          <w:rFonts w:ascii="Times New Roman" w:hAnsi="Times New Roman"/>
          <w:color w:val="002060"/>
          <w:spacing w:val="-2"/>
          <w:sz w:val="22"/>
          <w:szCs w:val="22"/>
        </w:rPr>
        <w:t>:</w:t>
      </w:r>
      <w:r w:rsidRPr="00CA1334">
        <w:rPr>
          <w:rFonts w:ascii="Times New Roman" w:hAnsi="Times New Roman"/>
          <w:i/>
          <w:color w:val="002060"/>
          <w:spacing w:val="-2"/>
          <w:sz w:val="22"/>
          <w:szCs w:val="22"/>
        </w:rPr>
        <w:t xml:space="preserve"> </w:t>
      </w:r>
      <w:r w:rsidR="00A33E77" w:rsidRPr="00CA1334">
        <w:rPr>
          <w:rFonts w:ascii="Times New Roman" w:hAnsi="Times New Roman"/>
          <w:b w:val="0"/>
          <w:color w:val="002060"/>
          <w:sz w:val="22"/>
          <w:szCs w:val="22"/>
        </w:rPr>
        <w:t>https://bujqesia.gov.al/projekti-qendrueshmeria-ndaj-klimes-dhe-zhvillimit-ne-bujqesi/</w:t>
      </w:r>
      <w:r w:rsidRPr="00CA1334">
        <w:rPr>
          <w:rStyle w:val="Hyperlink"/>
          <w:rFonts w:ascii="Times New Roman" w:hAnsi="Times New Roman"/>
          <w:b w:val="0"/>
          <w:color w:val="002060"/>
          <w:sz w:val="22"/>
          <w:szCs w:val="22"/>
          <w:u w:val="none"/>
        </w:rPr>
        <w:t xml:space="preserve">, </w:t>
      </w:r>
      <w:r w:rsidRPr="00CA1334">
        <w:rPr>
          <w:rFonts w:ascii="Times New Roman" w:hAnsi="Times New Roman"/>
          <w:b w:val="0"/>
          <w:color w:val="002060"/>
          <w:sz w:val="22"/>
          <w:szCs w:val="22"/>
          <w:shd w:val="clear" w:color="auto" w:fill="FFFFFF"/>
        </w:rPr>
        <w:t xml:space="preserve">or at the address below, </w:t>
      </w:r>
      <w:r w:rsidRPr="00CA1334">
        <w:rPr>
          <w:rFonts w:ascii="Times New Roman" w:hAnsi="Times New Roman"/>
          <w:b w:val="0"/>
          <w:color w:val="002060"/>
          <w:sz w:val="22"/>
          <w:szCs w:val="22"/>
        </w:rPr>
        <w:t>during office hours 0</w:t>
      </w:r>
      <w:r w:rsidR="0089794C" w:rsidRPr="00CA1334">
        <w:rPr>
          <w:rFonts w:ascii="Times New Roman" w:hAnsi="Times New Roman"/>
          <w:b w:val="0"/>
          <w:color w:val="002060"/>
          <w:sz w:val="22"/>
          <w:szCs w:val="22"/>
        </w:rPr>
        <w:t>8</w:t>
      </w:r>
      <w:r w:rsidRPr="00CA1334">
        <w:rPr>
          <w:rFonts w:ascii="Times New Roman" w:hAnsi="Times New Roman"/>
          <w:b w:val="0"/>
          <w:color w:val="002060"/>
          <w:sz w:val="22"/>
          <w:szCs w:val="22"/>
        </w:rPr>
        <w:t>:</w:t>
      </w:r>
      <w:r w:rsidR="00515937">
        <w:rPr>
          <w:rFonts w:ascii="Times New Roman" w:hAnsi="Times New Roman"/>
          <w:b w:val="0"/>
          <w:color w:val="002060"/>
          <w:sz w:val="22"/>
          <w:szCs w:val="22"/>
        </w:rPr>
        <w:t>3</w:t>
      </w:r>
      <w:r w:rsidRPr="00CA1334">
        <w:rPr>
          <w:rFonts w:ascii="Times New Roman" w:hAnsi="Times New Roman"/>
          <w:b w:val="0"/>
          <w:color w:val="002060"/>
          <w:sz w:val="22"/>
          <w:szCs w:val="22"/>
        </w:rPr>
        <w:t>0 to 16:</w:t>
      </w:r>
      <w:r w:rsidR="00515937">
        <w:rPr>
          <w:rFonts w:ascii="Times New Roman" w:hAnsi="Times New Roman"/>
          <w:b w:val="0"/>
          <w:color w:val="002060"/>
          <w:sz w:val="22"/>
          <w:szCs w:val="22"/>
        </w:rPr>
        <w:t>0</w:t>
      </w:r>
      <w:r w:rsidR="003C72DD" w:rsidRPr="00CA1334">
        <w:rPr>
          <w:rFonts w:ascii="Times New Roman" w:hAnsi="Times New Roman"/>
          <w:b w:val="0"/>
          <w:color w:val="002060"/>
          <w:sz w:val="22"/>
          <w:szCs w:val="22"/>
        </w:rPr>
        <w:t>0</w:t>
      </w:r>
      <w:r w:rsidRPr="00CA1334">
        <w:rPr>
          <w:rFonts w:ascii="Times New Roman" w:hAnsi="Times New Roman"/>
          <w:b w:val="0"/>
          <w:color w:val="002060"/>
          <w:sz w:val="22"/>
          <w:szCs w:val="22"/>
        </w:rPr>
        <w:t xml:space="preserve"> (Monday to Thursday) and 0</w:t>
      </w:r>
      <w:r w:rsidR="0089794C" w:rsidRPr="00CA1334">
        <w:rPr>
          <w:rFonts w:ascii="Times New Roman" w:hAnsi="Times New Roman"/>
          <w:b w:val="0"/>
          <w:color w:val="002060"/>
          <w:sz w:val="22"/>
          <w:szCs w:val="22"/>
        </w:rPr>
        <w:t>8</w:t>
      </w:r>
      <w:r w:rsidRPr="00CA1334">
        <w:rPr>
          <w:rFonts w:ascii="Times New Roman" w:hAnsi="Times New Roman"/>
          <w:b w:val="0"/>
          <w:color w:val="002060"/>
          <w:sz w:val="22"/>
          <w:szCs w:val="22"/>
        </w:rPr>
        <w:t>:</w:t>
      </w:r>
      <w:r w:rsidR="00515937">
        <w:rPr>
          <w:rFonts w:ascii="Times New Roman" w:hAnsi="Times New Roman"/>
          <w:b w:val="0"/>
          <w:color w:val="002060"/>
          <w:sz w:val="22"/>
          <w:szCs w:val="22"/>
        </w:rPr>
        <w:t>3</w:t>
      </w:r>
      <w:r w:rsidRPr="00CA1334">
        <w:rPr>
          <w:rFonts w:ascii="Times New Roman" w:hAnsi="Times New Roman"/>
          <w:b w:val="0"/>
          <w:color w:val="002060"/>
          <w:sz w:val="22"/>
          <w:szCs w:val="22"/>
        </w:rPr>
        <w:t>0 to 1</w:t>
      </w:r>
      <w:r w:rsidR="00515937">
        <w:rPr>
          <w:rFonts w:ascii="Times New Roman" w:hAnsi="Times New Roman"/>
          <w:b w:val="0"/>
          <w:color w:val="002060"/>
          <w:sz w:val="22"/>
          <w:szCs w:val="22"/>
        </w:rPr>
        <w:t>3</w:t>
      </w:r>
      <w:r w:rsidRPr="00CA1334">
        <w:rPr>
          <w:rFonts w:ascii="Times New Roman" w:hAnsi="Times New Roman"/>
          <w:b w:val="0"/>
          <w:color w:val="002060"/>
          <w:sz w:val="22"/>
          <w:szCs w:val="22"/>
        </w:rPr>
        <w:t>:00 on Friday.</w:t>
      </w:r>
    </w:p>
    <w:p w14:paraId="074EF561" w14:textId="69CC72ED" w:rsidR="00BC2C95" w:rsidRPr="00CA1334" w:rsidRDefault="00BC2C95" w:rsidP="00077B09">
      <w:pPr>
        <w:spacing w:line="276" w:lineRule="auto"/>
        <w:jc w:val="both"/>
        <w:rPr>
          <w:rFonts w:ascii="Times New Roman" w:hAnsi="Times New Roman"/>
          <w:b w:val="0"/>
          <w:color w:val="002060"/>
          <w:spacing w:val="-2"/>
          <w:sz w:val="22"/>
          <w:szCs w:val="22"/>
        </w:rPr>
      </w:pPr>
      <w:bookmarkStart w:id="10" w:name="_Hlk151368829"/>
      <w:bookmarkEnd w:id="9"/>
      <w:r w:rsidRPr="00CA1334">
        <w:rPr>
          <w:rFonts w:ascii="Times New Roman" w:hAnsi="Times New Roman"/>
          <w:b w:val="0"/>
          <w:color w:val="002060"/>
          <w:spacing w:val="-2"/>
          <w:sz w:val="22"/>
          <w:szCs w:val="22"/>
        </w:rPr>
        <w:t xml:space="preserve">Expressions of Interest (EoI) </w:t>
      </w:r>
      <w:r w:rsidR="00077B09" w:rsidRPr="00CA1334">
        <w:rPr>
          <w:rFonts w:ascii="Times New Roman" w:hAnsi="Times New Roman"/>
          <w:b w:val="0"/>
          <w:color w:val="002060"/>
          <w:spacing w:val="-2"/>
          <w:sz w:val="22"/>
          <w:szCs w:val="22"/>
        </w:rPr>
        <w:t xml:space="preserve">in English language </w:t>
      </w:r>
      <w:r w:rsidRPr="00CA1334">
        <w:rPr>
          <w:rFonts w:ascii="Times New Roman" w:hAnsi="Times New Roman"/>
          <w:b w:val="0"/>
          <w:color w:val="002060"/>
          <w:spacing w:val="-2"/>
          <w:sz w:val="22"/>
          <w:szCs w:val="22"/>
        </w:rPr>
        <w:t xml:space="preserve">must be delivered no later than </w:t>
      </w:r>
      <w:r w:rsidR="000F48E9" w:rsidRPr="00CA1334">
        <w:rPr>
          <w:rFonts w:ascii="Times New Roman" w:hAnsi="Times New Roman"/>
          <w:bCs w:val="0"/>
          <w:color w:val="002060"/>
          <w:spacing w:val="-2"/>
          <w:sz w:val="22"/>
          <w:szCs w:val="22"/>
          <w:u w:val="single"/>
        </w:rPr>
        <w:t>June</w:t>
      </w:r>
      <w:r w:rsidR="00CD3FB3" w:rsidRPr="00CA1334">
        <w:rPr>
          <w:rFonts w:ascii="Times New Roman" w:hAnsi="Times New Roman"/>
          <w:bCs w:val="0"/>
          <w:color w:val="002060"/>
          <w:spacing w:val="-2"/>
          <w:sz w:val="22"/>
          <w:szCs w:val="22"/>
          <w:u w:val="single"/>
        </w:rPr>
        <w:t xml:space="preserve"> </w:t>
      </w:r>
      <w:r w:rsidR="00CA1334" w:rsidRPr="00CA1334">
        <w:rPr>
          <w:rFonts w:ascii="Times New Roman" w:hAnsi="Times New Roman"/>
          <w:bCs w:val="0"/>
          <w:color w:val="002060"/>
          <w:spacing w:val="-2"/>
          <w:sz w:val="22"/>
          <w:szCs w:val="22"/>
          <w:u w:val="single"/>
        </w:rPr>
        <w:t>2</w:t>
      </w:r>
      <w:r w:rsidR="00CD3FB3" w:rsidRPr="00CA1334">
        <w:rPr>
          <w:rFonts w:ascii="Times New Roman" w:hAnsi="Times New Roman"/>
          <w:bCs w:val="0"/>
          <w:color w:val="002060"/>
          <w:spacing w:val="-2"/>
          <w:sz w:val="22"/>
          <w:szCs w:val="22"/>
          <w:u w:val="single"/>
        </w:rPr>
        <w:t>3</w:t>
      </w:r>
      <w:r w:rsidR="00077B09" w:rsidRPr="00CA1334">
        <w:rPr>
          <w:rFonts w:ascii="Times New Roman" w:hAnsi="Times New Roman"/>
          <w:bCs w:val="0"/>
          <w:color w:val="002060"/>
          <w:spacing w:val="-2"/>
          <w:sz w:val="22"/>
          <w:szCs w:val="22"/>
          <w:u w:val="single"/>
        </w:rPr>
        <w:t>, 2024</w:t>
      </w:r>
      <w:r w:rsidRPr="00CA1334">
        <w:rPr>
          <w:rFonts w:ascii="Times New Roman" w:hAnsi="Times New Roman"/>
          <w:b w:val="0"/>
          <w:color w:val="002060"/>
          <w:spacing w:val="-2"/>
          <w:sz w:val="22"/>
          <w:szCs w:val="22"/>
        </w:rPr>
        <w:t xml:space="preserve"> hardcopy </w:t>
      </w:r>
      <w:r w:rsidRPr="00CA1334">
        <w:rPr>
          <w:rFonts w:ascii="Times New Roman" w:hAnsi="Times New Roman"/>
          <w:b w:val="0"/>
          <w:color w:val="002060"/>
          <w:sz w:val="22"/>
          <w:szCs w:val="22"/>
        </w:rPr>
        <w:t>(in person or by mail)</w:t>
      </w:r>
      <w:r w:rsidRPr="00CA1334">
        <w:rPr>
          <w:rStyle w:val="apple-converted-space"/>
          <w:rFonts w:ascii="Times New Roman" w:hAnsi="Times New Roman"/>
          <w:b w:val="0"/>
          <w:color w:val="002060"/>
          <w:sz w:val="22"/>
          <w:szCs w:val="22"/>
        </w:rPr>
        <w:t xml:space="preserve"> </w:t>
      </w:r>
      <w:r w:rsidRPr="00CA1334">
        <w:rPr>
          <w:rFonts w:ascii="Times New Roman" w:hAnsi="Times New Roman"/>
          <w:b w:val="0"/>
          <w:color w:val="002060"/>
          <w:spacing w:val="-2"/>
          <w:sz w:val="22"/>
          <w:szCs w:val="22"/>
        </w:rPr>
        <w:t xml:space="preserve">to the address below, within </w:t>
      </w:r>
      <w:r w:rsidRPr="00CA1334">
        <w:rPr>
          <w:rFonts w:ascii="Times New Roman" w:hAnsi="Times New Roman"/>
          <w:b w:val="0"/>
          <w:color w:val="002060"/>
          <w:sz w:val="22"/>
          <w:szCs w:val="22"/>
        </w:rPr>
        <w:t xml:space="preserve">office hours, </w:t>
      </w:r>
      <w:r w:rsidRPr="00CA1334">
        <w:rPr>
          <w:rFonts w:ascii="Times New Roman" w:hAnsi="Times New Roman"/>
          <w:b w:val="0"/>
          <w:color w:val="002060"/>
          <w:spacing w:val="-2"/>
          <w:sz w:val="22"/>
          <w:szCs w:val="22"/>
        </w:rPr>
        <w:t>and</w:t>
      </w:r>
      <w:r w:rsidR="00EB5AB3" w:rsidRPr="00CA1334">
        <w:rPr>
          <w:rFonts w:ascii="Times New Roman" w:hAnsi="Times New Roman"/>
          <w:b w:val="0"/>
          <w:color w:val="002060"/>
          <w:spacing w:val="-2"/>
          <w:sz w:val="22"/>
          <w:szCs w:val="22"/>
        </w:rPr>
        <w:t>/or</w:t>
      </w:r>
      <w:r w:rsidRPr="00CA1334">
        <w:rPr>
          <w:rFonts w:ascii="Times New Roman" w:hAnsi="Times New Roman"/>
          <w:b w:val="0"/>
          <w:color w:val="002060"/>
          <w:spacing w:val="-2"/>
          <w:sz w:val="22"/>
          <w:szCs w:val="22"/>
        </w:rPr>
        <w:t xml:space="preserve"> electronically at the </w:t>
      </w:r>
      <w:r w:rsidR="00EB5AB3" w:rsidRPr="00CA1334">
        <w:rPr>
          <w:rFonts w:ascii="Times New Roman" w:hAnsi="Times New Roman"/>
          <w:b w:val="0"/>
          <w:color w:val="002060"/>
          <w:spacing w:val="-2"/>
          <w:sz w:val="22"/>
          <w:szCs w:val="22"/>
        </w:rPr>
        <w:t>below</w:t>
      </w:r>
      <w:r w:rsidRPr="00CA1334">
        <w:rPr>
          <w:rFonts w:ascii="Times New Roman" w:hAnsi="Times New Roman"/>
          <w:b w:val="0"/>
          <w:color w:val="002060"/>
          <w:spacing w:val="-2"/>
          <w:sz w:val="22"/>
          <w:szCs w:val="22"/>
        </w:rPr>
        <w:t xml:space="preserve"> e-mail address. </w:t>
      </w:r>
    </w:p>
    <w:bookmarkEnd w:id="8"/>
    <w:bookmarkEnd w:id="10"/>
    <w:p w14:paraId="7B284E1F" w14:textId="77777777" w:rsidR="00BC2C95" w:rsidRPr="00CA1334" w:rsidRDefault="00BC2C95" w:rsidP="00077B09">
      <w:pPr>
        <w:spacing w:line="276" w:lineRule="auto"/>
        <w:jc w:val="both"/>
        <w:rPr>
          <w:rFonts w:ascii="Times New Roman" w:hAnsi="Times New Roman"/>
          <w:b w:val="0"/>
          <w:color w:val="002060"/>
          <w:spacing w:val="-2"/>
          <w:sz w:val="22"/>
          <w:szCs w:val="22"/>
        </w:rPr>
      </w:pPr>
    </w:p>
    <w:p w14:paraId="5449EAD4" w14:textId="77777777" w:rsidR="00605127" w:rsidRPr="00CA1334" w:rsidRDefault="00605127" w:rsidP="00077B09">
      <w:pPr>
        <w:spacing w:line="276" w:lineRule="auto"/>
        <w:rPr>
          <w:rFonts w:ascii="Times New Roman" w:hAnsi="Times New Roman"/>
          <w:color w:val="002060"/>
          <w:sz w:val="22"/>
          <w:szCs w:val="22"/>
        </w:rPr>
      </w:pPr>
      <w:r w:rsidRPr="00CA1334">
        <w:rPr>
          <w:rFonts w:ascii="Times New Roman" w:hAnsi="Times New Roman"/>
          <w:color w:val="002060"/>
          <w:sz w:val="22"/>
          <w:szCs w:val="22"/>
          <w:shd w:val="clear" w:color="auto" w:fill="FFFFFF"/>
        </w:rPr>
        <w:t xml:space="preserve">Ministry of Agriculture and Rural Development </w:t>
      </w:r>
    </w:p>
    <w:p w14:paraId="32C2B2B0" w14:textId="77777777" w:rsidR="00605127" w:rsidRPr="00CA1334" w:rsidRDefault="00605127" w:rsidP="00077B09">
      <w:pPr>
        <w:spacing w:line="276" w:lineRule="auto"/>
        <w:jc w:val="both"/>
        <w:rPr>
          <w:rFonts w:ascii="Times New Roman" w:hAnsi="Times New Roman"/>
          <w:b w:val="0"/>
          <w:bCs w:val="0"/>
          <w:color w:val="002060"/>
          <w:sz w:val="22"/>
          <w:szCs w:val="22"/>
          <w:shd w:val="clear" w:color="auto" w:fill="FFFFFF"/>
        </w:rPr>
      </w:pPr>
      <w:r w:rsidRPr="00CA1334">
        <w:rPr>
          <w:rFonts w:ascii="Times New Roman" w:hAnsi="Times New Roman"/>
          <w:color w:val="002060"/>
          <w:sz w:val="22"/>
          <w:szCs w:val="22"/>
          <w:shd w:val="clear" w:color="auto" w:fill="FFFFFF"/>
        </w:rPr>
        <w:t>Adr: Blv. "Dëshmorët e Kombit", Nr. 2, 1001, Tirana, Albania</w:t>
      </w:r>
    </w:p>
    <w:p w14:paraId="724DE473" w14:textId="177626C2" w:rsidR="00605127" w:rsidRPr="00CA1334" w:rsidRDefault="00605127" w:rsidP="00077B09">
      <w:pPr>
        <w:spacing w:line="276" w:lineRule="auto"/>
        <w:jc w:val="both"/>
        <w:rPr>
          <w:rFonts w:ascii="Times New Roman" w:hAnsi="Times New Roman"/>
          <w:color w:val="002060"/>
          <w:sz w:val="22"/>
          <w:szCs w:val="22"/>
        </w:rPr>
      </w:pPr>
      <w:r w:rsidRPr="00CA1334">
        <w:rPr>
          <w:rFonts w:ascii="Times New Roman" w:hAnsi="Times New Roman"/>
          <w:color w:val="002060"/>
          <w:sz w:val="22"/>
          <w:szCs w:val="22"/>
          <w:shd w:val="clear" w:color="auto" w:fill="FFFFFF"/>
        </w:rPr>
        <w:t xml:space="preserve">E-mail: </w:t>
      </w:r>
      <w:hyperlink r:id="rId8" w:history="1">
        <w:r w:rsidR="00077B09" w:rsidRPr="00CA1334">
          <w:rPr>
            <w:rStyle w:val="Hyperlink"/>
            <w:rFonts w:ascii="Times New Roman" w:hAnsi="Times New Roman"/>
            <w:color w:val="002060"/>
            <w:sz w:val="22"/>
            <w:szCs w:val="22"/>
          </w:rPr>
          <w:t>arben.molla@bujqesia.gov.al</w:t>
        </w:r>
      </w:hyperlink>
    </w:p>
    <w:p w14:paraId="3141F9CD" w14:textId="77777777" w:rsidR="00492132" w:rsidRPr="00CA1334" w:rsidRDefault="00492132" w:rsidP="00077B09">
      <w:pPr>
        <w:shd w:val="clear" w:color="auto" w:fill="FFFFFF"/>
        <w:spacing w:line="276" w:lineRule="auto"/>
        <w:jc w:val="both"/>
        <w:rPr>
          <w:rFonts w:ascii="Times New Roman" w:hAnsi="Times New Roman"/>
          <w:color w:val="002060"/>
          <w:spacing w:val="-2"/>
          <w:sz w:val="22"/>
          <w:szCs w:val="22"/>
        </w:rPr>
      </w:pPr>
    </w:p>
    <w:p w14:paraId="4B190836" w14:textId="5612382F" w:rsidR="00605127" w:rsidRPr="00CA1334" w:rsidRDefault="00605127" w:rsidP="00077B09">
      <w:pPr>
        <w:shd w:val="clear" w:color="auto" w:fill="FFFFFF"/>
        <w:spacing w:line="276" w:lineRule="auto"/>
        <w:jc w:val="both"/>
        <w:rPr>
          <w:rFonts w:ascii="Times New Roman" w:hAnsi="Times New Roman"/>
          <w:color w:val="002060"/>
          <w:sz w:val="22"/>
          <w:szCs w:val="22"/>
          <w:lang w:val="de-DE"/>
        </w:rPr>
      </w:pPr>
      <w:r w:rsidRPr="00CA1334">
        <w:rPr>
          <w:rFonts w:ascii="Times New Roman" w:hAnsi="Times New Roman"/>
          <w:color w:val="002060"/>
          <w:spacing w:val="-2"/>
          <w:sz w:val="22"/>
          <w:szCs w:val="22"/>
        </w:rPr>
        <w:t>Attn:</w:t>
      </w:r>
      <w:r w:rsidRPr="00CA1334">
        <w:rPr>
          <w:rFonts w:ascii="Times New Roman" w:hAnsi="Times New Roman"/>
          <w:color w:val="002060"/>
          <w:spacing w:val="-2"/>
          <w:sz w:val="22"/>
          <w:szCs w:val="22"/>
        </w:rPr>
        <w:tab/>
      </w:r>
      <w:r w:rsidRPr="00CA1334">
        <w:rPr>
          <w:rFonts w:ascii="Times New Roman" w:hAnsi="Times New Roman"/>
          <w:color w:val="002060"/>
          <w:sz w:val="22"/>
          <w:szCs w:val="22"/>
          <w:lang w:val="de-DE"/>
        </w:rPr>
        <w:t xml:space="preserve">Mr. </w:t>
      </w:r>
      <w:r w:rsidR="00077B09" w:rsidRPr="00CA1334">
        <w:rPr>
          <w:rFonts w:ascii="Times New Roman" w:hAnsi="Times New Roman"/>
          <w:color w:val="002060"/>
          <w:sz w:val="22"/>
          <w:szCs w:val="22"/>
          <w:lang w:val="de-DE"/>
        </w:rPr>
        <w:t>Arben Molla</w:t>
      </w:r>
    </w:p>
    <w:p w14:paraId="1A5CD82F" w14:textId="5F251DF1" w:rsidR="00605127" w:rsidRPr="00CA1334" w:rsidRDefault="00077B09" w:rsidP="00077B09">
      <w:pPr>
        <w:shd w:val="clear" w:color="auto" w:fill="FFFFFF"/>
        <w:spacing w:line="276" w:lineRule="auto"/>
        <w:ind w:firstLine="720"/>
        <w:jc w:val="both"/>
        <w:rPr>
          <w:rFonts w:ascii="Times New Roman" w:hAnsi="Times New Roman"/>
          <w:color w:val="002060"/>
          <w:sz w:val="22"/>
          <w:szCs w:val="22"/>
        </w:rPr>
      </w:pPr>
      <w:r w:rsidRPr="00CA1334">
        <w:rPr>
          <w:rFonts w:ascii="Times New Roman" w:hAnsi="Times New Roman"/>
          <w:color w:val="002060"/>
          <w:sz w:val="22"/>
          <w:szCs w:val="22"/>
        </w:rPr>
        <w:t>Project Manager</w:t>
      </w:r>
    </w:p>
    <w:p w14:paraId="2DFA80EA" w14:textId="7E306D17" w:rsidR="000076B1" w:rsidRPr="00CA1334" w:rsidRDefault="000076B1" w:rsidP="00077B09">
      <w:pPr>
        <w:shd w:val="clear" w:color="auto" w:fill="FFFFFF"/>
        <w:spacing w:line="276" w:lineRule="auto"/>
        <w:ind w:firstLine="720"/>
        <w:jc w:val="both"/>
        <w:rPr>
          <w:rFonts w:ascii="Times New Roman" w:hAnsi="Times New Roman"/>
          <w:b w:val="0"/>
          <w:bCs w:val="0"/>
          <w:color w:val="002060"/>
          <w:sz w:val="22"/>
          <w:szCs w:val="22"/>
        </w:rPr>
      </w:pPr>
    </w:p>
    <w:p w14:paraId="22D614A0" w14:textId="09E20EFA" w:rsidR="000076B1" w:rsidRPr="00CA1334" w:rsidRDefault="000076B1" w:rsidP="00077B09">
      <w:pPr>
        <w:shd w:val="clear" w:color="auto" w:fill="FFFFFF"/>
        <w:spacing w:line="276" w:lineRule="auto"/>
        <w:ind w:firstLine="720"/>
        <w:jc w:val="both"/>
        <w:rPr>
          <w:rFonts w:ascii="Times New Roman" w:hAnsi="Times New Roman"/>
          <w:b w:val="0"/>
          <w:bCs w:val="0"/>
          <w:color w:val="002060"/>
          <w:sz w:val="22"/>
          <w:szCs w:val="22"/>
        </w:rPr>
      </w:pPr>
    </w:p>
    <w:p w14:paraId="40653FEC" w14:textId="075215EE" w:rsidR="000076B1" w:rsidRPr="00CA1334" w:rsidRDefault="000076B1" w:rsidP="00077B09">
      <w:pPr>
        <w:shd w:val="clear" w:color="auto" w:fill="FFFFFF"/>
        <w:spacing w:line="276" w:lineRule="auto"/>
        <w:ind w:firstLine="720"/>
        <w:jc w:val="both"/>
        <w:rPr>
          <w:rFonts w:ascii="Times New Roman" w:hAnsi="Times New Roman"/>
          <w:b w:val="0"/>
          <w:bCs w:val="0"/>
          <w:color w:val="002060"/>
          <w:sz w:val="22"/>
          <w:szCs w:val="22"/>
        </w:rPr>
      </w:pPr>
    </w:p>
    <w:p w14:paraId="73201317" w14:textId="30894C12" w:rsidR="000076B1" w:rsidRPr="00CA1334" w:rsidRDefault="000076B1" w:rsidP="00077B09">
      <w:pPr>
        <w:shd w:val="clear" w:color="auto" w:fill="FFFFFF"/>
        <w:spacing w:line="276" w:lineRule="auto"/>
        <w:ind w:firstLine="720"/>
        <w:jc w:val="both"/>
        <w:rPr>
          <w:rFonts w:ascii="Times New Roman" w:hAnsi="Times New Roman"/>
          <w:b w:val="0"/>
          <w:bCs w:val="0"/>
          <w:color w:val="002060"/>
          <w:sz w:val="22"/>
          <w:szCs w:val="22"/>
        </w:rPr>
      </w:pPr>
    </w:p>
    <w:p w14:paraId="1E382BFA" w14:textId="6BFBDCB3" w:rsidR="000076B1" w:rsidRPr="00CA1334" w:rsidRDefault="000076B1" w:rsidP="00077B09">
      <w:pPr>
        <w:shd w:val="clear" w:color="auto" w:fill="FFFFFF"/>
        <w:spacing w:line="276" w:lineRule="auto"/>
        <w:ind w:firstLine="720"/>
        <w:jc w:val="both"/>
        <w:rPr>
          <w:rFonts w:ascii="Times New Roman" w:hAnsi="Times New Roman"/>
          <w:b w:val="0"/>
          <w:bCs w:val="0"/>
          <w:color w:val="002060"/>
          <w:sz w:val="22"/>
          <w:szCs w:val="22"/>
        </w:rPr>
      </w:pPr>
    </w:p>
    <w:sectPr w:rsidR="000076B1" w:rsidRPr="00CA1334" w:rsidSect="00515937">
      <w:footerReference w:type="default" r:id="rId9"/>
      <w:pgSz w:w="11906" w:h="16838" w:code="9"/>
      <w:pgMar w:top="864" w:right="1152" w:bottom="576" w:left="1152"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C84B" w14:textId="77777777" w:rsidR="009C593A" w:rsidRDefault="009C593A" w:rsidP="004D4E59">
      <w:r>
        <w:separator/>
      </w:r>
    </w:p>
  </w:endnote>
  <w:endnote w:type="continuationSeparator" w:id="0">
    <w:p w14:paraId="31629155" w14:textId="77777777" w:rsidR="009C593A" w:rsidRDefault="009C593A"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9822" w14:textId="77777777"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14:paraId="179429F8" w14:textId="77777777"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6FF8" w14:textId="77777777" w:rsidR="009C593A" w:rsidRDefault="009C593A" w:rsidP="004D4E59">
      <w:r>
        <w:separator/>
      </w:r>
    </w:p>
  </w:footnote>
  <w:footnote w:type="continuationSeparator" w:id="0">
    <w:p w14:paraId="653E9F33" w14:textId="77777777" w:rsidR="009C593A" w:rsidRDefault="009C593A"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AB1B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48FE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5240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E033208"/>
    <w:multiLevelType w:val="hybridMultilevel"/>
    <w:tmpl w:val="8C1224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35502"/>
    <w:multiLevelType w:val="hybridMultilevel"/>
    <w:tmpl w:val="A6F20C78"/>
    <w:lvl w:ilvl="0" w:tplc="0CFC80F6">
      <w:start w:val="1"/>
      <w:numFmt w:val="lowerLetter"/>
      <w:lvlText w:val="(%1)"/>
      <w:lvlJc w:val="left"/>
      <w:pPr>
        <w:ind w:left="997" w:hanging="450"/>
      </w:pPr>
      <w:rPr>
        <w:rFonts w:cs="Times New Roman" w:hint="default"/>
        <w:b w:val="0"/>
        <w:bCs w:val="0"/>
        <w:i w:val="0"/>
        <w:iCs w:val="0"/>
      </w:rPr>
    </w:lvl>
    <w:lvl w:ilvl="1" w:tplc="04090003">
      <w:start w:val="1"/>
      <w:numFmt w:val="lowerLetter"/>
      <w:lvlText w:val="%2."/>
      <w:lvlJc w:val="left"/>
      <w:pPr>
        <w:ind w:left="1627" w:hanging="360"/>
      </w:pPr>
      <w:rPr>
        <w:rFonts w:cs="Times New Roman"/>
      </w:rPr>
    </w:lvl>
    <w:lvl w:ilvl="2" w:tplc="04090005">
      <w:start w:val="1"/>
      <w:numFmt w:val="lowerRoman"/>
      <w:lvlText w:val="%3."/>
      <w:lvlJc w:val="right"/>
      <w:pPr>
        <w:ind w:left="2347" w:hanging="180"/>
      </w:pPr>
      <w:rPr>
        <w:rFonts w:cs="Times New Roman"/>
      </w:rPr>
    </w:lvl>
    <w:lvl w:ilvl="3" w:tplc="04090001">
      <w:start w:val="1"/>
      <w:numFmt w:val="decimal"/>
      <w:lvlText w:val="%4."/>
      <w:lvlJc w:val="left"/>
      <w:pPr>
        <w:ind w:left="3067" w:hanging="360"/>
      </w:pPr>
      <w:rPr>
        <w:rFonts w:cs="Times New Roman"/>
      </w:rPr>
    </w:lvl>
    <w:lvl w:ilvl="4" w:tplc="04090003">
      <w:start w:val="1"/>
      <w:numFmt w:val="lowerLetter"/>
      <w:lvlText w:val="%5."/>
      <w:lvlJc w:val="left"/>
      <w:pPr>
        <w:ind w:left="3787" w:hanging="360"/>
      </w:pPr>
      <w:rPr>
        <w:rFonts w:cs="Times New Roman"/>
      </w:rPr>
    </w:lvl>
    <w:lvl w:ilvl="5" w:tplc="04090005">
      <w:start w:val="1"/>
      <w:numFmt w:val="lowerRoman"/>
      <w:lvlText w:val="%6."/>
      <w:lvlJc w:val="right"/>
      <w:pPr>
        <w:ind w:left="4507" w:hanging="180"/>
      </w:pPr>
      <w:rPr>
        <w:rFonts w:cs="Times New Roman"/>
      </w:rPr>
    </w:lvl>
    <w:lvl w:ilvl="6" w:tplc="04090001">
      <w:start w:val="1"/>
      <w:numFmt w:val="decimal"/>
      <w:lvlText w:val="%7."/>
      <w:lvlJc w:val="left"/>
      <w:pPr>
        <w:ind w:left="5227" w:hanging="360"/>
      </w:pPr>
      <w:rPr>
        <w:rFonts w:cs="Times New Roman"/>
      </w:rPr>
    </w:lvl>
    <w:lvl w:ilvl="7" w:tplc="04090003">
      <w:start w:val="1"/>
      <w:numFmt w:val="lowerLetter"/>
      <w:lvlText w:val="%8."/>
      <w:lvlJc w:val="left"/>
      <w:pPr>
        <w:ind w:left="5947" w:hanging="360"/>
      </w:pPr>
      <w:rPr>
        <w:rFonts w:cs="Times New Roman"/>
      </w:rPr>
    </w:lvl>
    <w:lvl w:ilvl="8" w:tplc="04090005">
      <w:start w:val="1"/>
      <w:numFmt w:val="lowerRoman"/>
      <w:lvlText w:val="%9."/>
      <w:lvlJc w:val="right"/>
      <w:pPr>
        <w:ind w:left="6667" w:hanging="180"/>
      </w:pPr>
      <w:rPr>
        <w:rFonts w:cs="Times New Roman"/>
      </w:rPr>
    </w:lvl>
  </w:abstractNum>
  <w:abstractNum w:abstractNumId="12"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422EC"/>
    <w:multiLevelType w:val="hybridMultilevel"/>
    <w:tmpl w:val="2F5AE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5159C"/>
    <w:multiLevelType w:val="hybridMultilevel"/>
    <w:tmpl w:val="51DA9F18"/>
    <w:lvl w:ilvl="0" w:tplc="04090001">
      <w:start w:val="1"/>
      <w:numFmt w:val="lowerLetter"/>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5"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53864"/>
    <w:multiLevelType w:val="hybridMultilevel"/>
    <w:tmpl w:val="375885E0"/>
    <w:lvl w:ilvl="0" w:tplc="FFFFFFFF">
      <w:start w:val="1"/>
      <w:numFmt w:val="bullet"/>
      <w:lvlText w:val=""/>
      <w:lvlJc w:val="left"/>
      <w:pPr>
        <w:ind w:left="4410" w:hanging="360"/>
      </w:pPr>
      <w:rPr>
        <w:rFonts w:ascii="Symbol" w:hAnsi="Symbol" w:hint="default"/>
      </w:rPr>
    </w:lvl>
    <w:lvl w:ilvl="1" w:tplc="FFFFFFFF" w:tentative="1">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28"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01FCB"/>
    <w:multiLevelType w:val="hybridMultilevel"/>
    <w:tmpl w:val="E81ADE0E"/>
    <w:lvl w:ilvl="0" w:tplc="E7040304">
      <w:numFmt w:val="bullet"/>
      <w:lvlText w:val="-"/>
      <w:lvlJc w:val="left"/>
      <w:pPr>
        <w:ind w:left="720" w:hanging="360"/>
      </w:pPr>
      <w:rPr>
        <w:rFonts w:ascii="CG Times" w:eastAsia="Times New Roman" w:hAnsi="CG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04EA2"/>
    <w:multiLevelType w:val="hybridMultilevel"/>
    <w:tmpl w:val="D224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39"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35D00"/>
    <w:multiLevelType w:val="singleLevel"/>
    <w:tmpl w:val="106EA07A"/>
    <w:lvl w:ilvl="0">
      <w:start w:val="1"/>
      <w:numFmt w:val="lowerLetter"/>
      <w:lvlText w:val="(%1) "/>
      <w:legacy w:legacy="1" w:legacySpace="0" w:legacyIndent="283"/>
      <w:lvlJc w:val="left"/>
      <w:pPr>
        <w:ind w:left="1903" w:hanging="283"/>
      </w:pPr>
      <w:rPr>
        <w:rFonts w:ascii="Times New Roman" w:hAnsi="Times New Roman" w:hint="default"/>
        <w:b w:val="0"/>
        <w:i w:val="0"/>
        <w:sz w:val="24"/>
        <w:u w:val="none"/>
      </w:rPr>
    </w:lvl>
  </w:abstractNum>
  <w:abstractNum w:abstractNumId="41"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E4BD0"/>
    <w:multiLevelType w:val="hybridMultilevel"/>
    <w:tmpl w:val="C768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9E8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25"/>
  </w:num>
  <w:num w:numId="4">
    <w:abstractNumId w:val="18"/>
  </w:num>
  <w:num w:numId="5">
    <w:abstractNumId w:val="22"/>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4"/>
  </w:num>
  <w:num w:numId="10">
    <w:abstractNumId w:val="17"/>
  </w:num>
  <w:num w:numId="11">
    <w:abstractNumId w:val="10"/>
  </w:num>
  <w:num w:numId="12">
    <w:abstractNumId w:val="29"/>
  </w:num>
  <w:num w:numId="13">
    <w:abstractNumId w:val="32"/>
  </w:num>
  <w:num w:numId="14">
    <w:abstractNumId w:val="3"/>
  </w:num>
  <w:num w:numId="15">
    <w:abstractNumId w:val="44"/>
  </w:num>
  <w:num w:numId="16">
    <w:abstractNumId w:val="39"/>
  </w:num>
  <w:num w:numId="17">
    <w:abstractNumId w:val="33"/>
  </w:num>
  <w:num w:numId="18">
    <w:abstractNumId w:val="30"/>
  </w:num>
  <w:num w:numId="19">
    <w:abstractNumId w:val="35"/>
  </w:num>
  <w:num w:numId="20">
    <w:abstractNumId w:val="6"/>
  </w:num>
  <w:num w:numId="21">
    <w:abstractNumId w:val="41"/>
  </w:num>
  <w:num w:numId="22">
    <w:abstractNumId w:val="26"/>
  </w:num>
  <w:num w:numId="23">
    <w:abstractNumId w:val="28"/>
  </w:num>
  <w:num w:numId="24">
    <w:abstractNumId w:val="16"/>
  </w:num>
  <w:num w:numId="25">
    <w:abstractNumId w:val="8"/>
  </w:num>
  <w:num w:numId="26">
    <w:abstractNumId w:val="12"/>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5"/>
  </w:num>
  <w:num w:numId="31">
    <w:abstractNumId w:val="23"/>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7"/>
  </w:num>
  <w:num w:numId="37">
    <w:abstractNumId w:val="0"/>
  </w:num>
  <w:num w:numId="38">
    <w:abstractNumId w:val="9"/>
  </w:num>
  <w:num w:numId="39">
    <w:abstractNumId w:val="2"/>
  </w:num>
  <w:num w:numId="40">
    <w:abstractNumId w:val="43"/>
  </w:num>
  <w:num w:numId="41">
    <w:abstractNumId w:val="1"/>
  </w:num>
  <w:num w:numId="42">
    <w:abstractNumId w:val="42"/>
  </w:num>
  <w:num w:numId="43">
    <w:abstractNumId w:val="11"/>
  </w:num>
  <w:num w:numId="44">
    <w:abstractNumId w:val="31"/>
  </w:num>
  <w:num w:numId="45">
    <w:abstractNumId w:val="40"/>
  </w:num>
  <w:num w:numId="46">
    <w:abstractNumId w:val="2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076B1"/>
    <w:rsid w:val="0001396D"/>
    <w:rsid w:val="000178EE"/>
    <w:rsid w:val="00022BD7"/>
    <w:rsid w:val="00025987"/>
    <w:rsid w:val="00027B05"/>
    <w:rsid w:val="00035F3D"/>
    <w:rsid w:val="000406D5"/>
    <w:rsid w:val="00051DE1"/>
    <w:rsid w:val="0005252D"/>
    <w:rsid w:val="00060F9B"/>
    <w:rsid w:val="000613AD"/>
    <w:rsid w:val="00061A89"/>
    <w:rsid w:val="00073004"/>
    <w:rsid w:val="000747E3"/>
    <w:rsid w:val="00077B09"/>
    <w:rsid w:val="00081D6A"/>
    <w:rsid w:val="00084BD7"/>
    <w:rsid w:val="00084CBE"/>
    <w:rsid w:val="00084DBD"/>
    <w:rsid w:val="00091C62"/>
    <w:rsid w:val="000A076A"/>
    <w:rsid w:val="000A2FA8"/>
    <w:rsid w:val="000A525F"/>
    <w:rsid w:val="000A6AF9"/>
    <w:rsid w:val="000B3458"/>
    <w:rsid w:val="000B5457"/>
    <w:rsid w:val="000D7D7C"/>
    <w:rsid w:val="000E0FFF"/>
    <w:rsid w:val="000E32F8"/>
    <w:rsid w:val="000E60A8"/>
    <w:rsid w:val="000F3500"/>
    <w:rsid w:val="000F48E9"/>
    <w:rsid w:val="000F51B3"/>
    <w:rsid w:val="000F7344"/>
    <w:rsid w:val="000F741B"/>
    <w:rsid w:val="001001E6"/>
    <w:rsid w:val="001005FB"/>
    <w:rsid w:val="00101951"/>
    <w:rsid w:val="00104D72"/>
    <w:rsid w:val="00105EBC"/>
    <w:rsid w:val="00110A23"/>
    <w:rsid w:val="00122888"/>
    <w:rsid w:val="00130E23"/>
    <w:rsid w:val="001432BA"/>
    <w:rsid w:val="00163755"/>
    <w:rsid w:val="001824C1"/>
    <w:rsid w:val="00184264"/>
    <w:rsid w:val="0018438B"/>
    <w:rsid w:val="0018491A"/>
    <w:rsid w:val="001850C6"/>
    <w:rsid w:val="00192BDB"/>
    <w:rsid w:val="00193CDB"/>
    <w:rsid w:val="00194586"/>
    <w:rsid w:val="00195B3F"/>
    <w:rsid w:val="001A706E"/>
    <w:rsid w:val="001B7722"/>
    <w:rsid w:val="001C7DAF"/>
    <w:rsid w:val="001F4DA3"/>
    <w:rsid w:val="00200406"/>
    <w:rsid w:val="002034F3"/>
    <w:rsid w:val="002164C8"/>
    <w:rsid w:val="002232B8"/>
    <w:rsid w:val="00231B00"/>
    <w:rsid w:val="002404DA"/>
    <w:rsid w:val="00242515"/>
    <w:rsid w:val="002429C9"/>
    <w:rsid w:val="00255A2E"/>
    <w:rsid w:val="0025752E"/>
    <w:rsid w:val="00262887"/>
    <w:rsid w:val="002666A9"/>
    <w:rsid w:val="00270678"/>
    <w:rsid w:val="00271455"/>
    <w:rsid w:val="002857C4"/>
    <w:rsid w:val="002A3B48"/>
    <w:rsid w:val="002A3CBA"/>
    <w:rsid w:val="002A7876"/>
    <w:rsid w:val="002B2F2C"/>
    <w:rsid w:val="002B5C33"/>
    <w:rsid w:val="002C26B6"/>
    <w:rsid w:val="002D568A"/>
    <w:rsid w:val="002E2F12"/>
    <w:rsid w:val="002F4622"/>
    <w:rsid w:val="002F75C6"/>
    <w:rsid w:val="0030215E"/>
    <w:rsid w:val="00306037"/>
    <w:rsid w:val="00320808"/>
    <w:rsid w:val="00322324"/>
    <w:rsid w:val="00326C34"/>
    <w:rsid w:val="003275F9"/>
    <w:rsid w:val="0032770C"/>
    <w:rsid w:val="0033431E"/>
    <w:rsid w:val="0034586E"/>
    <w:rsid w:val="00351A3E"/>
    <w:rsid w:val="00356693"/>
    <w:rsid w:val="00364EEE"/>
    <w:rsid w:val="0036533A"/>
    <w:rsid w:val="00365DE2"/>
    <w:rsid w:val="00367F18"/>
    <w:rsid w:val="00390FF8"/>
    <w:rsid w:val="003A0AED"/>
    <w:rsid w:val="003A14BE"/>
    <w:rsid w:val="003A4C86"/>
    <w:rsid w:val="003B136C"/>
    <w:rsid w:val="003C2F48"/>
    <w:rsid w:val="003C72DD"/>
    <w:rsid w:val="003D118F"/>
    <w:rsid w:val="003D5021"/>
    <w:rsid w:val="003D7289"/>
    <w:rsid w:val="003E08C9"/>
    <w:rsid w:val="003F1D00"/>
    <w:rsid w:val="003F2BAB"/>
    <w:rsid w:val="0040556A"/>
    <w:rsid w:val="004064B4"/>
    <w:rsid w:val="0041029A"/>
    <w:rsid w:val="00415472"/>
    <w:rsid w:val="00416013"/>
    <w:rsid w:val="00423B05"/>
    <w:rsid w:val="00425B55"/>
    <w:rsid w:val="00432CEE"/>
    <w:rsid w:val="0043374A"/>
    <w:rsid w:val="004374EE"/>
    <w:rsid w:val="00442789"/>
    <w:rsid w:val="00443851"/>
    <w:rsid w:val="00451C82"/>
    <w:rsid w:val="00453829"/>
    <w:rsid w:val="00462F6A"/>
    <w:rsid w:val="004804B3"/>
    <w:rsid w:val="00484ADA"/>
    <w:rsid w:val="00484BC0"/>
    <w:rsid w:val="00491D41"/>
    <w:rsid w:val="00492132"/>
    <w:rsid w:val="004A218C"/>
    <w:rsid w:val="004A5DCC"/>
    <w:rsid w:val="004B0282"/>
    <w:rsid w:val="004B0E45"/>
    <w:rsid w:val="004B2271"/>
    <w:rsid w:val="004B3849"/>
    <w:rsid w:val="004B623B"/>
    <w:rsid w:val="004C12CD"/>
    <w:rsid w:val="004C595C"/>
    <w:rsid w:val="004C656F"/>
    <w:rsid w:val="004C6E2B"/>
    <w:rsid w:val="004D4E59"/>
    <w:rsid w:val="004E1CC5"/>
    <w:rsid w:val="004E5E1C"/>
    <w:rsid w:val="00501ACA"/>
    <w:rsid w:val="00502415"/>
    <w:rsid w:val="00505D9E"/>
    <w:rsid w:val="00507827"/>
    <w:rsid w:val="00515937"/>
    <w:rsid w:val="00515F6A"/>
    <w:rsid w:val="00542073"/>
    <w:rsid w:val="00547F48"/>
    <w:rsid w:val="00551DAB"/>
    <w:rsid w:val="0056251B"/>
    <w:rsid w:val="0056543B"/>
    <w:rsid w:val="00580DA0"/>
    <w:rsid w:val="005967DB"/>
    <w:rsid w:val="005970ED"/>
    <w:rsid w:val="005A5EF5"/>
    <w:rsid w:val="005B6EC1"/>
    <w:rsid w:val="005C2AC0"/>
    <w:rsid w:val="005C2FF6"/>
    <w:rsid w:val="005C66D5"/>
    <w:rsid w:val="005D111E"/>
    <w:rsid w:val="005E236D"/>
    <w:rsid w:val="005E5A9F"/>
    <w:rsid w:val="005E5E58"/>
    <w:rsid w:val="005F770E"/>
    <w:rsid w:val="00605127"/>
    <w:rsid w:val="00610202"/>
    <w:rsid w:val="00620DE1"/>
    <w:rsid w:val="00623347"/>
    <w:rsid w:val="00623C85"/>
    <w:rsid w:val="00631FBA"/>
    <w:rsid w:val="006349D0"/>
    <w:rsid w:val="00637CF6"/>
    <w:rsid w:val="00642180"/>
    <w:rsid w:val="00642DDC"/>
    <w:rsid w:val="00660AB5"/>
    <w:rsid w:val="00666B42"/>
    <w:rsid w:val="00666E40"/>
    <w:rsid w:val="006754FC"/>
    <w:rsid w:val="00676CD4"/>
    <w:rsid w:val="006811CA"/>
    <w:rsid w:val="00682484"/>
    <w:rsid w:val="006833AF"/>
    <w:rsid w:val="006862B3"/>
    <w:rsid w:val="00690F2D"/>
    <w:rsid w:val="006928FD"/>
    <w:rsid w:val="006A0301"/>
    <w:rsid w:val="006B0048"/>
    <w:rsid w:val="006B4C74"/>
    <w:rsid w:val="006C1F96"/>
    <w:rsid w:val="006C48BF"/>
    <w:rsid w:val="006C4D50"/>
    <w:rsid w:val="006C605F"/>
    <w:rsid w:val="006E000F"/>
    <w:rsid w:val="006F16A3"/>
    <w:rsid w:val="006F2CAA"/>
    <w:rsid w:val="006F594A"/>
    <w:rsid w:val="0070767C"/>
    <w:rsid w:val="007122F2"/>
    <w:rsid w:val="00712CFC"/>
    <w:rsid w:val="00726539"/>
    <w:rsid w:val="00727E7F"/>
    <w:rsid w:val="007359A8"/>
    <w:rsid w:val="00750A49"/>
    <w:rsid w:val="00760219"/>
    <w:rsid w:val="0076515F"/>
    <w:rsid w:val="007710E7"/>
    <w:rsid w:val="00771D5C"/>
    <w:rsid w:val="00777F43"/>
    <w:rsid w:val="00782EB4"/>
    <w:rsid w:val="00787435"/>
    <w:rsid w:val="00790F30"/>
    <w:rsid w:val="007A0B14"/>
    <w:rsid w:val="007C5F43"/>
    <w:rsid w:val="007C7053"/>
    <w:rsid w:val="007D666B"/>
    <w:rsid w:val="007E1B17"/>
    <w:rsid w:val="007E1FA6"/>
    <w:rsid w:val="007E445D"/>
    <w:rsid w:val="007F24F7"/>
    <w:rsid w:val="007F4AFE"/>
    <w:rsid w:val="008015C7"/>
    <w:rsid w:val="00807BCD"/>
    <w:rsid w:val="008159EE"/>
    <w:rsid w:val="00824A18"/>
    <w:rsid w:val="0082514D"/>
    <w:rsid w:val="00837F18"/>
    <w:rsid w:val="00841389"/>
    <w:rsid w:val="008436F7"/>
    <w:rsid w:val="008452A4"/>
    <w:rsid w:val="008533B1"/>
    <w:rsid w:val="00857226"/>
    <w:rsid w:val="00863ADE"/>
    <w:rsid w:val="00864A80"/>
    <w:rsid w:val="008670C4"/>
    <w:rsid w:val="00870024"/>
    <w:rsid w:val="00875A60"/>
    <w:rsid w:val="00877AC8"/>
    <w:rsid w:val="00883DA8"/>
    <w:rsid w:val="008853F4"/>
    <w:rsid w:val="00886846"/>
    <w:rsid w:val="0089794C"/>
    <w:rsid w:val="008A10AF"/>
    <w:rsid w:val="008A22E3"/>
    <w:rsid w:val="008A29F3"/>
    <w:rsid w:val="008A6116"/>
    <w:rsid w:val="008C7641"/>
    <w:rsid w:val="008D3A51"/>
    <w:rsid w:val="008D3A8D"/>
    <w:rsid w:val="008D5E2F"/>
    <w:rsid w:val="008E48B3"/>
    <w:rsid w:val="00902C27"/>
    <w:rsid w:val="00903240"/>
    <w:rsid w:val="009049B6"/>
    <w:rsid w:val="00905005"/>
    <w:rsid w:val="009143BE"/>
    <w:rsid w:val="00926A0F"/>
    <w:rsid w:val="00930312"/>
    <w:rsid w:val="009375B3"/>
    <w:rsid w:val="00951D98"/>
    <w:rsid w:val="00952C3F"/>
    <w:rsid w:val="00955712"/>
    <w:rsid w:val="00965A32"/>
    <w:rsid w:val="00970680"/>
    <w:rsid w:val="00973815"/>
    <w:rsid w:val="00982F2E"/>
    <w:rsid w:val="0098616B"/>
    <w:rsid w:val="00986991"/>
    <w:rsid w:val="00987F4F"/>
    <w:rsid w:val="0099000A"/>
    <w:rsid w:val="009A44B5"/>
    <w:rsid w:val="009A6F12"/>
    <w:rsid w:val="009C4187"/>
    <w:rsid w:val="009C593A"/>
    <w:rsid w:val="009D3363"/>
    <w:rsid w:val="009E08BB"/>
    <w:rsid w:val="009E4B4B"/>
    <w:rsid w:val="009E5F75"/>
    <w:rsid w:val="00A00319"/>
    <w:rsid w:val="00A1192B"/>
    <w:rsid w:val="00A12B3F"/>
    <w:rsid w:val="00A13104"/>
    <w:rsid w:val="00A1779C"/>
    <w:rsid w:val="00A17BA0"/>
    <w:rsid w:val="00A214F3"/>
    <w:rsid w:val="00A2165E"/>
    <w:rsid w:val="00A23FD0"/>
    <w:rsid w:val="00A32BF6"/>
    <w:rsid w:val="00A33385"/>
    <w:rsid w:val="00A33E77"/>
    <w:rsid w:val="00A44151"/>
    <w:rsid w:val="00A503D2"/>
    <w:rsid w:val="00A54CDB"/>
    <w:rsid w:val="00A70BCC"/>
    <w:rsid w:val="00A76774"/>
    <w:rsid w:val="00A8428E"/>
    <w:rsid w:val="00A90738"/>
    <w:rsid w:val="00A9477E"/>
    <w:rsid w:val="00AA0B78"/>
    <w:rsid w:val="00AA0DB6"/>
    <w:rsid w:val="00AC7D3C"/>
    <w:rsid w:val="00AD023D"/>
    <w:rsid w:val="00AD085E"/>
    <w:rsid w:val="00AF47AC"/>
    <w:rsid w:val="00B14659"/>
    <w:rsid w:val="00B16348"/>
    <w:rsid w:val="00B204B5"/>
    <w:rsid w:val="00B21AD0"/>
    <w:rsid w:val="00B24FFB"/>
    <w:rsid w:val="00B32611"/>
    <w:rsid w:val="00B36BDF"/>
    <w:rsid w:val="00B37BAE"/>
    <w:rsid w:val="00B436A4"/>
    <w:rsid w:val="00B45AFD"/>
    <w:rsid w:val="00B52854"/>
    <w:rsid w:val="00B534AB"/>
    <w:rsid w:val="00B5746A"/>
    <w:rsid w:val="00B6153F"/>
    <w:rsid w:val="00B636D3"/>
    <w:rsid w:val="00B6717B"/>
    <w:rsid w:val="00B77D31"/>
    <w:rsid w:val="00B96679"/>
    <w:rsid w:val="00BA14AD"/>
    <w:rsid w:val="00BA4743"/>
    <w:rsid w:val="00BB2F20"/>
    <w:rsid w:val="00BB411C"/>
    <w:rsid w:val="00BB639F"/>
    <w:rsid w:val="00BC04EB"/>
    <w:rsid w:val="00BC2684"/>
    <w:rsid w:val="00BC2C95"/>
    <w:rsid w:val="00BC3B9E"/>
    <w:rsid w:val="00BD1365"/>
    <w:rsid w:val="00BD138B"/>
    <w:rsid w:val="00BD7388"/>
    <w:rsid w:val="00BE6E48"/>
    <w:rsid w:val="00BE764A"/>
    <w:rsid w:val="00BF441F"/>
    <w:rsid w:val="00C00997"/>
    <w:rsid w:val="00C10E93"/>
    <w:rsid w:val="00C11C9D"/>
    <w:rsid w:val="00C170D2"/>
    <w:rsid w:val="00C30C69"/>
    <w:rsid w:val="00C3255E"/>
    <w:rsid w:val="00C33606"/>
    <w:rsid w:val="00C3483D"/>
    <w:rsid w:val="00C4646E"/>
    <w:rsid w:val="00C50DC5"/>
    <w:rsid w:val="00C53123"/>
    <w:rsid w:val="00C5534B"/>
    <w:rsid w:val="00C60942"/>
    <w:rsid w:val="00C62F49"/>
    <w:rsid w:val="00C73463"/>
    <w:rsid w:val="00C757A3"/>
    <w:rsid w:val="00C83565"/>
    <w:rsid w:val="00C85DD8"/>
    <w:rsid w:val="00C86950"/>
    <w:rsid w:val="00C9284B"/>
    <w:rsid w:val="00C95CEB"/>
    <w:rsid w:val="00CA1334"/>
    <w:rsid w:val="00CA5D9D"/>
    <w:rsid w:val="00CB39D0"/>
    <w:rsid w:val="00CB7AF9"/>
    <w:rsid w:val="00CC1C1F"/>
    <w:rsid w:val="00CC1E74"/>
    <w:rsid w:val="00CC43E6"/>
    <w:rsid w:val="00CD3FB3"/>
    <w:rsid w:val="00CD6B8D"/>
    <w:rsid w:val="00D03834"/>
    <w:rsid w:val="00D04D7D"/>
    <w:rsid w:val="00D05893"/>
    <w:rsid w:val="00D153E9"/>
    <w:rsid w:val="00D2361E"/>
    <w:rsid w:val="00D249F2"/>
    <w:rsid w:val="00D24FE6"/>
    <w:rsid w:val="00D25954"/>
    <w:rsid w:val="00D279FC"/>
    <w:rsid w:val="00D30575"/>
    <w:rsid w:val="00D31159"/>
    <w:rsid w:val="00D3402A"/>
    <w:rsid w:val="00D34357"/>
    <w:rsid w:val="00D468C7"/>
    <w:rsid w:val="00D47039"/>
    <w:rsid w:val="00D6596C"/>
    <w:rsid w:val="00D677BC"/>
    <w:rsid w:val="00D70163"/>
    <w:rsid w:val="00D74577"/>
    <w:rsid w:val="00D843EC"/>
    <w:rsid w:val="00D86250"/>
    <w:rsid w:val="00D90D5C"/>
    <w:rsid w:val="00DA20A0"/>
    <w:rsid w:val="00DB22D6"/>
    <w:rsid w:val="00DB2CB9"/>
    <w:rsid w:val="00DC44D4"/>
    <w:rsid w:val="00DE2E87"/>
    <w:rsid w:val="00DE4361"/>
    <w:rsid w:val="00DE5791"/>
    <w:rsid w:val="00DE6437"/>
    <w:rsid w:val="00DF2785"/>
    <w:rsid w:val="00DF385B"/>
    <w:rsid w:val="00DF5FEA"/>
    <w:rsid w:val="00DF6EDA"/>
    <w:rsid w:val="00DF74D4"/>
    <w:rsid w:val="00E00CA9"/>
    <w:rsid w:val="00E0645E"/>
    <w:rsid w:val="00E07B72"/>
    <w:rsid w:val="00E128BA"/>
    <w:rsid w:val="00E12C63"/>
    <w:rsid w:val="00E20306"/>
    <w:rsid w:val="00E33CDD"/>
    <w:rsid w:val="00E45005"/>
    <w:rsid w:val="00E470F3"/>
    <w:rsid w:val="00E47C09"/>
    <w:rsid w:val="00E52741"/>
    <w:rsid w:val="00E52A9C"/>
    <w:rsid w:val="00E6783A"/>
    <w:rsid w:val="00E72457"/>
    <w:rsid w:val="00E77760"/>
    <w:rsid w:val="00E83A92"/>
    <w:rsid w:val="00E95480"/>
    <w:rsid w:val="00E966E6"/>
    <w:rsid w:val="00EA41F3"/>
    <w:rsid w:val="00EB3AF3"/>
    <w:rsid w:val="00EB5AB3"/>
    <w:rsid w:val="00EC006B"/>
    <w:rsid w:val="00EC2E4E"/>
    <w:rsid w:val="00ED0188"/>
    <w:rsid w:val="00ED2D4C"/>
    <w:rsid w:val="00ED5631"/>
    <w:rsid w:val="00ED7C44"/>
    <w:rsid w:val="00EE14F0"/>
    <w:rsid w:val="00EE4F52"/>
    <w:rsid w:val="00EE5350"/>
    <w:rsid w:val="00EF525D"/>
    <w:rsid w:val="00F01429"/>
    <w:rsid w:val="00F02BB7"/>
    <w:rsid w:val="00F07232"/>
    <w:rsid w:val="00F0763E"/>
    <w:rsid w:val="00F1165F"/>
    <w:rsid w:val="00F145A8"/>
    <w:rsid w:val="00F14839"/>
    <w:rsid w:val="00F14932"/>
    <w:rsid w:val="00F215E6"/>
    <w:rsid w:val="00F255BE"/>
    <w:rsid w:val="00F31149"/>
    <w:rsid w:val="00F31234"/>
    <w:rsid w:val="00F32F1B"/>
    <w:rsid w:val="00F33CF7"/>
    <w:rsid w:val="00F50D58"/>
    <w:rsid w:val="00F55CD8"/>
    <w:rsid w:val="00F55ECF"/>
    <w:rsid w:val="00F5695A"/>
    <w:rsid w:val="00F6505D"/>
    <w:rsid w:val="00F65F03"/>
    <w:rsid w:val="00F66EB9"/>
    <w:rsid w:val="00F75D70"/>
    <w:rsid w:val="00F86269"/>
    <w:rsid w:val="00F95BED"/>
    <w:rsid w:val="00FA54EA"/>
    <w:rsid w:val="00FA5ED4"/>
    <w:rsid w:val="00FC0CEC"/>
    <w:rsid w:val="00FC256D"/>
    <w:rsid w:val="00FC2898"/>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1F198"/>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rben.molla@bujqesia.go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4BDCD-1D0E-478A-B2C1-862BA889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Alfred Depa</cp:lastModifiedBy>
  <cp:revision>2</cp:revision>
  <cp:lastPrinted>2023-11-17T10:13:00Z</cp:lastPrinted>
  <dcterms:created xsi:type="dcterms:W3CDTF">2024-06-07T07:17:00Z</dcterms:created>
  <dcterms:modified xsi:type="dcterms:W3CDTF">2024-06-07T07:17:00Z</dcterms:modified>
</cp:coreProperties>
</file>