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D4" w:rsidRPr="00C85F3D" w:rsidRDefault="005D47F7" w:rsidP="00367BD4">
      <w:pPr>
        <w:pStyle w:val="Heading1"/>
        <w:numPr>
          <w:ilvl w:val="0"/>
          <w:numId w:val="0"/>
        </w:numPr>
        <w:tabs>
          <w:tab w:val="left" w:pos="2268"/>
        </w:tabs>
        <w:rPr>
          <w:rFonts w:asciiTheme="minorHAnsi" w:hAnsiTheme="minorHAnsi" w:cstheme="minorHAnsi"/>
          <w:color w:val="000000"/>
          <w:sz w:val="28"/>
          <w:lang w:val="en-GB"/>
        </w:rPr>
      </w:pPr>
      <w:bookmarkStart w:id="0" w:name="_Toc42488098"/>
      <w:r>
        <w:rPr>
          <w:rFonts w:asciiTheme="minorHAnsi" w:hAnsiTheme="minorHAnsi" w:cstheme="minorHAnsi"/>
          <w:i/>
          <w:color w:val="000000"/>
          <w:sz w:val="40"/>
          <w:lang w:val="en-GB"/>
        </w:rPr>
        <w:t xml:space="preserve">  </w:t>
      </w:r>
      <w:r w:rsidR="00367BD4" w:rsidRPr="00C85F3D">
        <w:rPr>
          <w:rFonts w:asciiTheme="minorHAnsi" w:hAnsiTheme="minorHAnsi" w:cstheme="minorHAnsi"/>
          <w:i/>
          <w:color w:val="000000"/>
          <w:sz w:val="40"/>
          <w:lang w:val="en-GB"/>
        </w:rPr>
        <w:t xml:space="preserve">ANNEX </w:t>
      </w:r>
      <w:r w:rsidR="00EB38C3" w:rsidRPr="00C85F3D">
        <w:rPr>
          <w:rFonts w:asciiTheme="minorHAnsi" w:hAnsiTheme="minorHAnsi" w:cstheme="minorHAnsi"/>
          <w:i/>
          <w:color w:val="000000"/>
          <w:sz w:val="40"/>
          <w:lang w:val="en-GB"/>
        </w:rPr>
        <w:t>II</w:t>
      </w:r>
      <w:r w:rsidR="00B9489E">
        <w:rPr>
          <w:rFonts w:asciiTheme="minorHAnsi" w:hAnsiTheme="minorHAnsi" w:cstheme="minorHAnsi"/>
          <w:i/>
          <w:color w:val="000000"/>
          <w:sz w:val="40"/>
          <w:lang w:val="en-GB"/>
        </w:rPr>
        <w:t xml:space="preserve"> + III</w:t>
      </w:r>
      <w:r w:rsidR="00EB38C3" w:rsidRPr="00C85F3D">
        <w:rPr>
          <w:rFonts w:asciiTheme="minorHAnsi" w:hAnsiTheme="minorHAnsi" w:cstheme="minorHAnsi"/>
          <w:i/>
          <w:color w:val="000000"/>
          <w:sz w:val="40"/>
          <w:lang w:val="en-GB"/>
        </w:rPr>
        <w:t>:</w:t>
      </w:r>
      <w:r w:rsidR="00367BD4" w:rsidRPr="00C85F3D">
        <w:rPr>
          <w:rFonts w:asciiTheme="minorHAnsi" w:hAnsiTheme="minorHAnsi" w:cstheme="minorHAnsi"/>
          <w:i/>
          <w:color w:val="000000"/>
          <w:sz w:val="40"/>
          <w:lang w:val="en-GB"/>
        </w:rPr>
        <w:tab/>
      </w:r>
      <w:r w:rsidR="00367BD4" w:rsidRPr="00C85F3D">
        <w:rPr>
          <w:rFonts w:asciiTheme="minorHAnsi" w:hAnsiTheme="minorHAnsi" w:cstheme="minorHAnsi"/>
          <w:i/>
          <w:color w:val="000000"/>
          <w:lang w:val="en-GB"/>
        </w:rPr>
        <w:t xml:space="preserve"> </w:t>
      </w:r>
      <w:r w:rsidR="00367BD4" w:rsidRPr="00C85F3D">
        <w:rPr>
          <w:rFonts w:asciiTheme="minorHAnsi" w:hAnsiTheme="minorHAnsi" w:cstheme="minorHAnsi"/>
          <w:color w:val="000000"/>
          <w:sz w:val="28"/>
          <w:lang w:val="en-GB"/>
        </w:rPr>
        <w:t xml:space="preserve">TECHNICAL SPECIFICATIONS </w:t>
      </w:r>
      <w:r w:rsidR="00367BD4" w:rsidRPr="00C85F3D">
        <w:rPr>
          <w:rFonts w:asciiTheme="minorHAnsi" w:hAnsiTheme="minorHAnsi" w:cstheme="minorHAnsi"/>
          <w:sz w:val="28"/>
          <w:lang w:val="en-GB"/>
        </w:rPr>
        <w:t>+ TECHNICAL OFFER</w:t>
      </w:r>
      <w:r w:rsidR="00367BD4" w:rsidRPr="00C85F3D">
        <w:rPr>
          <w:rFonts w:asciiTheme="minorHAnsi" w:hAnsiTheme="minorHAnsi" w:cstheme="minorHAnsi"/>
          <w:color w:val="000000"/>
          <w:sz w:val="28"/>
          <w:lang w:val="en-GB"/>
        </w:rPr>
        <w:t xml:space="preserve"> </w:t>
      </w:r>
    </w:p>
    <w:p w:rsidR="00367BD4" w:rsidRPr="00C85F3D" w:rsidRDefault="00367BD4" w:rsidP="00367BD4">
      <w:pPr>
        <w:spacing w:before="0" w:after="0"/>
        <w:ind w:left="567" w:hanging="567"/>
        <w:rPr>
          <w:rFonts w:asciiTheme="minorHAnsi" w:hAnsiTheme="minorHAnsi" w:cstheme="minorHAnsi"/>
          <w:color w:val="000000"/>
          <w:lang w:val="en-GB"/>
        </w:rPr>
      </w:pPr>
    </w:p>
    <w:p w:rsidR="00E00A04" w:rsidRPr="00A22C6E" w:rsidRDefault="00367BD4" w:rsidP="00E00A04">
      <w:pPr>
        <w:pStyle w:val="Subtitle"/>
        <w:spacing w:after="240"/>
        <w:jc w:val="both"/>
        <w:rPr>
          <w:rFonts w:ascii="Calibri" w:hAnsi="Calibri" w:cs="Calibri"/>
          <w:sz w:val="24"/>
          <w:szCs w:val="24"/>
          <w:lang w:val="en-GB"/>
        </w:rPr>
      </w:pPr>
      <w:r w:rsidRPr="00C85F3D">
        <w:rPr>
          <w:rFonts w:asciiTheme="minorHAnsi" w:hAnsiTheme="minorHAnsi" w:cstheme="minorHAnsi"/>
          <w:sz w:val="22"/>
          <w:szCs w:val="22"/>
          <w:lang w:val="en-GB"/>
        </w:rPr>
        <w:t>Contract title:</w:t>
      </w:r>
      <w:r w:rsidRPr="00C85F3D">
        <w:rPr>
          <w:rFonts w:asciiTheme="minorHAnsi" w:hAnsiTheme="minorHAnsi" w:cstheme="minorHAnsi"/>
          <w:sz w:val="22"/>
          <w:szCs w:val="22"/>
          <w:lang w:val="en-GB"/>
        </w:rPr>
        <w:tab/>
      </w:r>
      <w:r w:rsidR="00B9489E" w:rsidRPr="00F045BD">
        <w:rPr>
          <w:rFonts w:ascii="Calibri" w:hAnsi="Calibri" w:cs="Calibri"/>
          <w:i/>
          <w:sz w:val="24"/>
          <w:szCs w:val="24"/>
          <w:lang w:val="en-GB"/>
        </w:rPr>
        <w:t xml:space="preserve">Supply of vehicles </w:t>
      </w:r>
      <w:r w:rsidR="00B9489E">
        <w:rPr>
          <w:rFonts w:ascii="Calibri" w:hAnsi="Calibri" w:cs="Calibri"/>
          <w:i/>
          <w:sz w:val="24"/>
          <w:szCs w:val="24"/>
          <w:lang w:val="en-GB"/>
        </w:rPr>
        <w:t>to</w:t>
      </w:r>
      <w:r w:rsidR="00B9489E" w:rsidRPr="00F045BD">
        <w:rPr>
          <w:rFonts w:ascii="Calibri" w:hAnsi="Calibri" w:cs="Calibri"/>
          <w:i/>
          <w:sz w:val="24"/>
          <w:szCs w:val="24"/>
          <w:lang w:val="en-GB"/>
        </w:rPr>
        <w:t xml:space="preserve"> the Agricultu</w:t>
      </w:r>
      <w:r w:rsidR="00C3356B">
        <w:rPr>
          <w:rFonts w:ascii="Calibri" w:hAnsi="Calibri" w:cs="Calibri"/>
          <w:i/>
          <w:sz w:val="24"/>
          <w:szCs w:val="24"/>
          <w:lang w:val="en-GB"/>
        </w:rPr>
        <w:t>re and Rural Development Agency (</w:t>
      </w:r>
      <w:r w:rsidR="00B9489E" w:rsidRPr="00F045BD">
        <w:rPr>
          <w:rFonts w:ascii="Calibri" w:hAnsi="Calibri" w:cs="Calibri"/>
          <w:i/>
          <w:sz w:val="24"/>
          <w:szCs w:val="24"/>
          <w:lang w:val="en-GB"/>
        </w:rPr>
        <w:t>ARDA)</w:t>
      </w:r>
    </w:p>
    <w:p w:rsidR="002A29A8" w:rsidRPr="00C85F3D" w:rsidRDefault="002A29A8" w:rsidP="002A29A8">
      <w:pPr>
        <w:pStyle w:val="Default"/>
        <w:tabs>
          <w:tab w:val="left" w:pos="1560"/>
        </w:tabs>
        <w:jc w:val="both"/>
        <w:rPr>
          <w:rFonts w:asciiTheme="minorHAnsi" w:hAnsiTheme="minorHAnsi" w:cstheme="minorHAnsi"/>
          <w:sz w:val="22"/>
          <w:szCs w:val="22"/>
        </w:rPr>
      </w:pPr>
    </w:p>
    <w:p w:rsidR="00367BD4" w:rsidRPr="00C85F3D" w:rsidRDefault="00367BD4" w:rsidP="00AA2DDF">
      <w:pPr>
        <w:tabs>
          <w:tab w:val="left" w:pos="1560"/>
        </w:tabs>
        <w:spacing w:before="0" w:after="0"/>
        <w:rPr>
          <w:rFonts w:asciiTheme="minorHAnsi" w:hAnsiTheme="minorHAnsi" w:cstheme="minorHAnsi"/>
          <w:b/>
          <w:color w:val="000000"/>
          <w:sz w:val="22"/>
          <w:szCs w:val="22"/>
          <w:lang w:val="en-US"/>
        </w:rPr>
      </w:pPr>
      <w:r w:rsidRPr="00C85F3D">
        <w:rPr>
          <w:rFonts w:asciiTheme="minorHAnsi" w:hAnsiTheme="minorHAnsi" w:cstheme="minorHAnsi"/>
          <w:b/>
          <w:color w:val="000000"/>
          <w:sz w:val="22"/>
          <w:szCs w:val="22"/>
          <w:lang w:val="en-GB"/>
        </w:rPr>
        <w:t xml:space="preserve">Publication reference: </w:t>
      </w:r>
      <w:r w:rsidR="00DD31CB">
        <w:rPr>
          <w:rFonts w:asciiTheme="minorHAnsi" w:hAnsiTheme="minorHAnsi" w:cstheme="minorHAnsi"/>
          <w:b/>
          <w:color w:val="000000"/>
          <w:sz w:val="22"/>
          <w:szCs w:val="22"/>
          <w:lang w:val="en-GB"/>
        </w:rPr>
        <w:t>42/2020</w:t>
      </w:r>
    </w:p>
    <w:p w:rsidR="00AC3E69" w:rsidRPr="00C85F3D" w:rsidRDefault="00AC3E69" w:rsidP="0006596F">
      <w:pPr>
        <w:pStyle w:val="Default"/>
        <w:tabs>
          <w:tab w:val="left" w:pos="1560"/>
        </w:tabs>
        <w:jc w:val="both"/>
        <w:rPr>
          <w:rFonts w:asciiTheme="minorHAnsi" w:hAnsiTheme="minorHAnsi" w:cstheme="minorHAnsi"/>
          <w:b/>
          <w:snapToGrid w:val="0"/>
          <w:sz w:val="22"/>
          <w:szCs w:val="22"/>
          <w:u w:val="single"/>
        </w:rPr>
      </w:pPr>
    </w:p>
    <w:p w:rsidR="00B47E0F" w:rsidRPr="00C85F3D" w:rsidRDefault="00B47E0F" w:rsidP="00AC3E69">
      <w:pPr>
        <w:pStyle w:val="Default"/>
        <w:tabs>
          <w:tab w:val="left" w:pos="1560"/>
        </w:tabs>
        <w:ind w:left="1440" w:hanging="1440"/>
        <w:jc w:val="both"/>
        <w:rPr>
          <w:rFonts w:asciiTheme="minorHAnsi" w:hAnsiTheme="minorHAnsi" w:cstheme="minorHAnsi"/>
          <w:b/>
          <w:snapToGrid w:val="0"/>
          <w:sz w:val="22"/>
          <w:szCs w:val="22"/>
          <w:u w:val="single"/>
        </w:rPr>
      </w:pPr>
    </w:p>
    <w:p w:rsidR="00B47E0F" w:rsidRPr="00C85F3D" w:rsidRDefault="0006596F" w:rsidP="00B47E0F">
      <w:pPr>
        <w:pStyle w:val="Default"/>
        <w:tabs>
          <w:tab w:val="left" w:pos="1560"/>
        </w:tabs>
        <w:ind w:left="1440" w:hanging="1440"/>
        <w:jc w:val="both"/>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PLACE OF DELIVERY</w:t>
      </w:r>
      <w:r w:rsidR="00B47E0F" w:rsidRPr="00C85F3D">
        <w:rPr>
          <w:rFonts w:asciiTheme="minorHAnsi" w:hAnsiTheme="minorHAnsi" w:cstheme="minorHAnsi"/>
          <w:b/>
          <w:sz w:val="22"/>
          <w:szCs w:val="22"/>
          <w:u w:val="single"/>
          <w:lang w:val="en-GB"/>
        </w:rPr>
        <w:t>:</w:t>
      </w:r>
    </w:p>
    <w:p w:rsidR="00FB5548" w:rsidRPr="00EE6BC8" w:rsidRDefault="00FB5548" w:rsidP="00FB5548">
      <w:pPr>
        <w:spacing w:before="60" w:after="0"/>
        <w:jc w:val="both"/>
        <w:rPr>
          <w:rFonts w:ascii="Calibri" w:hAnsi="Calibri"/>
        </w:rPr>
      </w:pPr>
      <w:r>
        <w:rPr>
          <w:rFonts w:ascii="Calibri" w:hAnsi="Calibri"/>
        </w:rPr>
        <w:t>Ministry of Agriculture and</w:t>
      </w:r>
      <w:r w:rsidRPr="00EE6BC8">
        <w:rPr>
          <w:rFonts w:ascii="Calibri" w:hAnsi="Calibri"/>
        </w:rPr>
        <w:t xml:space="preserve"> Rural Development </w:t>
      </w:r>
      <w:r>
        <w:rPr>
          <w:rFonts w:ascii="Calibri" w:hAnsi="Calibri"/>
        </w:rPr>
        <w:t>(MARD</w:t>
      </w:r>
      <w:r w:rsidRPr="00EE6BC8">
        <w:rPr>
          <w:rFonts w:ascii="Calibri" w:hAnsi="Calibri"/>
        </w:rPr>
        <w:t>)</w:t>
      </w:r>
    </w:p>
    <w:p w:rsidR="00FB5548" w:rsidRPr="00EE6BC8" w:rsidRDefault="00FB5548" w:rsidP="00FB5548">
      <w:pPr>
        <w:spacing w:before="60" w:after="0"/>
        <w:jc w:val="both"/>
        <w:outlineLvl w:val="0"/>
        <w:rPr>
          <w:rFonts w:ascii="Calibri" w:hAnsi="Calibri"/>
          <w:lang w:val="it-IT"/>
        </w:rPr>
      </w:pPr>
      <w:r w:rsidRPr="00EE6BC8">
        <w:rPr>
          <w:rFonts w:ascii="Calibri" w:hAnsi="Calibri"/>
          <w:lang w:val="it-IT"/>
        </w:rPr>
        <w:t>Bulevardi Dëshmorët e Kombit, Nr 2</w:t>
      </w:r>
    </w:p>
    <w:p w:rsidR="00B46435" w:rsidRDefault="00FB5548" w:rsidP="00FB5548">
      <w:pPr>
        <w:pStyle w:val="Default"/>
        <w:tabs>
          <w:tab w:val="left" w:pos="1560"/>
        </w:tabs>
        <w:ind w:left="1440" w:hanging="1440"/>
        <w:jc w:val="both"/>
        <w:rPr>
          <w:rFonts w:ascii="Calibri" w:hAnsi="Calibri"/>
          <w:lang w:val="it-IT"/>
        </w:rPr>
      </w:pPr>
      <w:r w:rsidRPr="00EE6BC8">
        <w:rPr>
          <w:rFonts w:ascii="Calibri" w:hAnsi="Calibri"/>
          <w:lang w:val="it-IT"/>
        </w:rPr>
        <w:t>Tirana, Albania</w:t>
      </w:r>
    </w:p>
    <w:p w:rsidR="00FB5548" w:rsidRPr="00C85F3D" w:rsidRDefault="00FB5548" w:rsidP="00FB5548">
      <w:pPr>
        <w:pStyle w:val="Default"/>
        <w:tabs>
          <w:tab w:val="left" w:pos="1560"/>
        </w:tabs>
        <w:ind w:left="1440" w:hanging="1440"/>
        <w:jc w:val="both"/>
        <w:rPr>
          <w:rFonts w:asciiTheme="minorHAnsi" w:hAnsiTheme="minorHAnsi" w:cstheme="minorHAnsi"/>
          <w:b/>
          <w:sz w:val="22"/>
          <w:szCs w:val="22"/>
          <w:u w:val="single"/>
          <w:lang w:val="sv-SE"/>
        </w:rPr>
      </w:pPr>
    </w:p>
    <w:tbl>
      <w:tblPr>
        <w:tblW w:w="0" w:type="auto"/>
        <w:tblInd w:w="198" w:type="dxa"/>
        <w:tblLook w:val="0000" w:firstRow="0" w:lastRow="0" w:firstColumn="0" w:lastColumn="0" w:noHBand="0" w:noVBand="0"/>
      </w:tblPr>
      <w:tblGrid>
        <w:gridCol w:w="510"/>
        <w:gridCol w:w="1998"/>
        <w:gridCol w:w="3824"/>
        <w:gridCol w:w="1015"/>
      </w:tblGrid>
      <w:tr w:rsidR="00B47E0F" w:rsidRPr="00C85F3D" w:rsidTr="008A1F66">
        <w:trPr>
          <w:trHeight w:val="449"/>
        </w:trPr>
        <w:tc>
          <w:tcPr>
            <w:tcW w:w="510" w:type="dxa"/>
            <w:tcBorders>
              <w:top w:val="double" w:sz="6" w:space="0" w:color="auto"/>
              <w:left w:val="double" w:sz="6" w:space="0" w:color="auto"/>
              <w:bottom w:val="single" w:sz="4" w:space="0" w:color="auto"/>
              <w:right w:val="single" w:sz="4" w:space="0" w:color="auto"/>
            </w:tcBorders>
            <w:shd w:val="clear" w:color="auto" w:fill="E0E0E0"/>
            <w:vAlign w:val="center"/>
          </w:tcPr>
          <w:p w:rsidR="00B47E0F" w:rsidRPr="00C85F3D" w:rsidRDefault="00B47E0F" w:rsidP="00B47E0F">
            <w:pPr>
              <w:pStyle w:val="Default"/>
              <w:tabs>
                <w:tab w:val="left" w:pos="1560"/>
              </w:tabs>
              <w:ind w:left="1440" w:hanging="1440"/>
              <w:jc w:val="both"/>
              <w:rPr>
                <w:rFonts w:asciiTheme="minorHAnsi" w:hAnsiTheme="minorHAnsi" w:cstheme="minorHAnsi"/>
                <w:b/>
                <w:sz w:val="22"/>
                <w:szCs w:val="22"/>
                <w:lang w:val="sv-SE"/>
              </w:rPr>
            </w:pPr>
            <w:r w:rsidRPr="00C85F3D">
              <w:rPr>
                <w:rFonts w:asciiTheme="minorHAnsi" w:hAnsiTheme="minorHAnsi" w:cstheme="minorHAnsi"/>
                <w:b/>
                <w:sz w:val="22"/>
                <w:szCs w:val="22"/>
                <w:lang w:val="sv-SE"/>
              </w:rPr>
              <w:t>No</w:t>
            </w:r>
          </w:p>
        </w:tc>
        <w:tc>
          <w:tcPr>
            <w:tcW w:w="0" w:type="auto"/>
            <w:tcBorders>
              <w:top w:val="double" w:sz="6" w:space="0" w:color="auto"/>
              <w:left w:val="double" w:sz="6" w:space="0" w:color="auto"/>
              <w:bottom w:val="single" w:sz="4" w:space="0" w:color="auto"/>
              <w:right w:val="single" w:sz="4" w:space="0" w:color="auto"/>
            </w:tcBorders>
            <w:shd w:val="clear" w:color="auto" w:fill="E0E0E0"/>
            <w:vAlign w:val="center"/>
          </w:tcPr>
          <w:p w:rsidR="00B47E0F" w:rsidRPr="00C85F3D" w:rsidRDefault="00B47E0F" w:rsidP="00B47E0F">
            <w:pPr>
              <w:pStyle w:val="Default"/>
              <w:tabs>
                <w:tab w:val="left" w:pos="1560"/>
              </w:tabs>
              <w:ind w:left="1440" w:hanging="1440"/>
              <w:jc w:val="both"/>
              <w:rPr>
                <w:rFonts w:asciiTheme="minorHAnsi" w:hAnsiTheme="minorHAnsi" w:cstheme="minorHAnsi"/>
                <w:b/>
                <w:sz w:val="22"/>
                <w:szCs w:val="22"/>
                <w:lang w:val="sv-SE"/>
              </w:rPr>
            </w:pPr>
            <w:r w:rsidRPr="00C85F3D">
              <w:rPr>
                <w:rFonts w:asciiTheme="minorHAnsi" w:hAnsiTheme="minorHAnsi" w:cstheme="minorHAnsi"/>
                <w:b/>
                <w:sz w:val="22"/>
                <w:szCs w:val="22"/>
                <w:lang w:val="sv-SE"/>
              </w:rPr>
              <w:t>Responsible Person</w:t>
            </w:r>
          </w:p>
        </w:tc>
        <w:tc>
          <w:tcPr>
            <w:tcW w:w="0" w:type="auto"/>
            <w:tcBorders>
              <w:top w:val="double" w:sz="6" w:space="0" w:color="auto"/>
              <w:left w:val="double" w:sz="6" w:space="0" w:color="auto"/>
              <w:bottom w:val="single" w:sz="4" w:space="0" w:color="auto"/>
              <w:right w:val="double" w:sz="6" w:space="0" w:color="auto"/>
            </w:tcBorders>
            <w:shd w:val="clear" w:color="auto" w:fill="E0E0E0"/>
            <w:vAlign w:val="center"/>
          </w:tcPr>
          <w:p w:rsidR="00B47E0F" w:rsidRPr="00C85F3D" w:rsidRDefault="00B47E0F" w:rsidP="00B47E0F">
            <w:pPr>
              <w:pStyle w:val="Default"/>
              <w:tabs>
                <w:tab w:val="left" w:pos="1560"/>
              </w:tabs>
              <w:ind w:left="1440" w:hanging="1440"/>
              <w:jc w:val="both"/>
              <w:rPr>
                <w:rFonts w:asciiTheme="minorHAnsi" w:hAnsiTheme="minorHAnsi" w:cstheme="minorHAnsi"/>
                <w:b/>
                <w:sz w:val="22"/>
                <w:szCs w:val="22"/>
                <w:lang w:val="en-GB"/>
              </w:rPr>
            </w:pPr>
            <w:r w:rsidRPr="00C85F3D">
              <w:rPr>
                <w:rFonts w:asciiTheme="minorHAnsi" w:hAnsiTheme="minorHAnsi" w:cstheme="minorHAnsi"/>
                <w:b/>
                <w:sz w:val="22"/>
                <w:szCs w:val="22"/>
                <w:lang w:val="en-GB"/>
              </w:rPr>
              <w:t>Contact Address/phone number/e-mail</w:t>
            </w:r>
          </w:p>
        </w:tc>
        <w:tc>
          <w:tcPr>
            <w:tcW w:w="0" w:type="auto"/>
            <w:tcBorders>
              <w:top w:val="double" w:sz="6" w:space="0" w:color="auto"/>
              <w:left w:val="double" w:sz="6" w:space="0" w:color="auto"/>
              <w:bottom w:val="single" w:sz="4" w:space="0" w:color="auto"/>
              <w:right w:val="double" w:sz="6" w:space="0" w:color="auto"/>
            </w:tcBorders>
            <w:shd w:val="clear" w:color="auto" w:fill="E0E0E0"/>
            <w:vAlign w:val="center"/>
          </w:tcPr>
          <w:p w:rsidR="00B47E0F" w:rsidRPr="00C85F3D" w:rsidRDefault="0006596F" w:rsidP="00EC1C6F">
            <w:pPr>
              <w:pStyle w:val="Default"/>
              <w:tabs>
                <w:tab w:val="left" w:pos="1560"/>
              </w:tabs>
              <w:ind w:left="1440" w:hanging="1440"/>
              <w:jc w:val="both"/>
              <w:rPr>
                <w:rFonts w:asciiTheme="minorHAnsi" w:hAnsiTheme="minorHAnsi" w:cstheme="minorHAnsi"/>
                <w:b/>
                <w:bCs/>
                <w:sz w:val="22"/>
                <w:szCs w:val="22"/>
                <w:lang w:val="hr-HR"/>
              </w:rPr>
            </w:pPr>
            <w:r>
              <w:rPr>
                <w:rFonts w:asciiTheme="minorHAnsi" w:hAnsiTheme="minorHAnsi" w:cstheme="minorHAnsi"/>
                <w:b/>
                <w:bCs/>
                <w:sz w:val="22"/>
                <w:szCs w:val="22"/>
                <w:lang w:val="hr-HR"/>
              </w:rPr>
              <w:t>Items</w:t>
            </w:r>
          </w:p>
        </w:tc>
      </w:tr>
      <w:tr w:rsidR="00B47E0F" w:rsidRPr="00C85F3D" w:rsidTr="008A1F66">
        <w:trPr>
          <w:trHeight w:val="417"/>
        </w:trPr>
        <w:tc>
          <w:tcPr>
            <w:tcW w:w="510" w:type="dxa"/>
            <w:tcBorders>
              <w:top w:val="nil"/>
              <w:left w:val="double" w:sz="6" w:space="0" w:color="auto"/>
              <w:bottom w:val="double" w:sz="6" w:space="0" w:color="auto"/>
              <w:right w:val="single" w:sz="4" w:space="0" w:color="auto"/>
            </w:tcBorders>
            <w:vAlign w:val="center"/>
          </w:tcPr>
          <w:p w:rsidR="00B47E0F" w:rsidRPr="00C85F3D" w:rsidRDefault="00B47E0F" w:rsidP="00B47E0F">
            <w:pPr>
              <w:pStyle w:val="Default"/>
              <w:tabs>
                <w:tab w:val="left" w:pos="1560"/>
              </w:tabs>
              <w:ind w:left="1440" w:hanging="1440"/>
              <w:jc w:val="both"/>
              <w:rPr>
                <w:rFonts w:asciiTheme="minorHAnsi" w:hAnsiTheme="minorHAnsi" w:cstheme="minorHAnsi"/>
                <w:b/>
                <w:sz w:val="22"/>
                <w:szCs w:val="22"/>
                <w:lang w:val="sv-SE"/>
              </w:rPr>
            </w:pPr>
            <w:r w:rsidRPr="00C85F3D">
              <w:rPr>
                <w:rFonts w:asciiTheme="minorHAnsi" w:hAnsiTheme="minorHAnsi" w:cstheme="minorHAnsi"/>
                <w:b/>
                <w:sz w:val="22"/>
                <w:szCs w:val="22"/>
                <w:lang w:val="sv-SE"/>
              </w:rPr>
              <w:t>1</w:t>
            </w:r>
          </w:p>
        </w:tc>
        <w:tc>
          <w:tcPr>
            <w:tcW w:w="0" w:type="auto"/>
            <w:tcBorders>
              <w:top w:val="nil"/>
              <w:left w:val="double" w:sz="6" w:space="0" w:color="auto"/>
              <w:bottom w:val="double" w:sz="6" w:space="0" w:color="auto"/>
              <w:right w:val="single" w:sz="4" w:space="0" w:color="auto"/>
            </w:tcBorders>
            <w:vAlign w:val="center"/>
          </w:tcPr>
          <w:p w:rsidR="00B47E0F" w:rsidRPr="00C85F3D" w:rsidRDefault="00B47E0F" w:rsidP="00B47E0F">
            <w:pPr>
              <w:pStyle w:val="Default"/>
              <w:tabs>
                <w:tab w:val="left" w:pos="1560"/>
              </w:tabs>
              <w:ind w:left="1440" w:hanging="1440"/>
              <w:jc w:val="both"/>
              <w:rPr>
                <w:rFonts w:asciiTheme="minorHAnsi" w:hAnsiTheme="minorHAnsi" w:cstheme="minorHAnsi"/>
                <w:b/>
                <w:sz w:val="22"/>
                <w:szCs w:val="22"/>
                <w:lang w:val="hr-HR"/>
              </w:rPr>
            </w:pPr>
          </w:p>
        </w:tc>
        <w:tc>
          <w:tcPr>
            <w:tcW w:w="0" w:type="auto"/>
            <w:tcBorders>
              <w:top w:val="nil"/>
              <w:left w:val="double" w:sz="6" w:space="0" w:color="auto"/>
              <w:bottom w:val="double" w:sz="6" w:space="0" w:color="auto"/>
              <w:right w:val="double" w:sz="6" w:space="0" w:color="auto"/>
            </w:tcBorders>
            <w:noWrap/>
            <w:vAlign w:val="center"/>
          </w:tcPr>
          <w:p w:rsidR="00B47E0F" w:rsidRPr="00C85F3D" w:rsidRDefault="00B47E0F" w:rsidP="00B47E0F">
            <w:pPr>
              <w:pStyle w:val="Default"/>
              <w:tabs>
                <w:tab w:val="left" w:pos="1560"/>
              </w:tabs>
              <w:ind w:left="1440" w:hanging="1440"/>
              <w:jc w:val="both"/>
              <w:rPr>
                <w:rFonts w:asciiTheme="minorHAnsi" w:hAnsiTheme="minorHAnsi" w:cstheme="minorHAnsi"/>
                <w:b/>
                <w:sz w:val="22"/>
                <w:szCs w:val="22"/>
                <w:lang w:val="hr-HR"/>
              </w:rPr>
            </w:pPr>
          </w:p>
        </w:tc>
        <w:tc>
          <w:tcPr>
            <w:tcW w:w="0" w:type="auto"/>
            <w:tcBorders>
              <w:top w:val="nil"/>
              <w:left w:val="double" w:sz="6" w:space="0" w:color="auto"/>
              <w:bottom w:val="double" w:sz="6" w:space="0" w:color="auto"/>
              <w:right w:val="double" w:sz="6" w:space="0" w:color="auto"/>
            </w:tcBorders>
            <w:vAlign w:val="center"/>
          </w:tcPr>
          <w:p w:rsidR="00B47E0F" w:rsidRPr="00C85F3D" w:rsidRDefault="00B47E0F" w:rsidP="00B47E0F">
            <w:pPr>
              <w:pStyle w:val="Default"/>
              <w:tabs>
                <w:tab w:val="left" w:pos="1560"/>
              </w:tabs>
              <w:ind w:left="1440" w:hanging="1440"/>
              <w:jc w:val="both"/>
              <w:rPr>
                <w:rFonts w:asciiTheme="minorHAnsi" w:hAnsiTheme="minorHAnsi" w:cstheme="minorHAnsi"/>
                <w:b/>
                <w:bCs/>
                <w:sz w:val="22"/>
                <w:szCs w:val="22"/>
                <w:lang w:val="sv-SE"/>
              </w:rPr>
            </w:pPr>
            <w:r w:rsidRPr="00C85F3D">
              <w:rPr>
                <w:rFonts w:asciiTheme="minorHAnsi" w:hAnsiTheme="minorHAnsi" w:cstheme="minorHAnsi"/>
                <w:b/>
                <w:bCs/>
                <w:sz w:val="22"/>
                <w:szCs w:val="22"/>
                <w:lang w:val="sv-SE"/>
              </w:rPr>
              <w:t>All items</w:t>
            </w:r>
          </w:p>
        </w:tc>
      </w:tr>
    </w:tbl>
    <w:p w:rsidR="00B47E0F" w:rsidRPr="00C85F3D" w:rsidRDefault="00B47E0F" w:rsidP="00AC3E69">
      <w:pPr>
        <w:pStyle w:val="Default"/>
        <w:tabs>
          <w:tab w:val="left" w:pos="1560"/>
        </w:tabs>
        <w:ind w:left="1440" w:hanging="1440"/>
        <w:jc w:val="both"/>
        <w:rPr>
          <w:rFonts w:asciiTheme="minorHAnsi" w:hAnsiTheme="minorHAnsi" w:cstheme="minorHAnsi"/>
          <w:b/>
          <w:sz w:val="22"/>
          <w:szCs w:val="22"/>
          <w:u w:val="single"/>
          <w:lang w:val="en-GB"/>
        </w:rPr>
      </w:pPr>
    </w:p>
    <w:p w:rsidR="00AC3E69" w:rsidRPr="00C85F3D" w:rsidRDefault="00AC3E69" w:rsidP="00AC3E69">
      <w:pPr>
        <w:pStyle w:val="Default"/>
        <w:tabs>
          <w:tab w:val="left" w:pos="1560"/>
        </w:tabs>
        <w:ind w:left="1440" w:hanging="1440"/>
        <w:jc w:val="both"/>
        <w:rPr>
          <w:rFonts w:asciiTheme="minorHAnsi" w:hAnsiTheme="minorHAnsi" w:cstheme="minorHAnsi"/>
          <w:b/>
          <w:sz w:val="22"/>
          <w:szCs w:val="22"/>
          <w:lang w:val="en-GB"/>
        </w:rPr>
      </w:pPr>
    </w:p>
    <w:p w:rsidR="00AC3E69" w:rsidRPr="00C85F3D" w:rsidRDefault="00367BD4" w:rsidP="00B47E0F">
      <w:pPr>
        <w:pStyle w:val="Default"/>
        <w:tabs>
          <w:tab w:val="left" w:pos="1560"/>
        </w:tabs>
        <w:ind w:left="1440" w:hanging="1440"/>
        <w:jc w:val="both"/>
        <w:rPr>
          <w:rFonts w:asciiTheme="minorHAnsi" w:hAnsiTheme="minorHAnsi" w:cstheme="minorHAnsi"/>
          <w:b/>
          <w:sz w:val="22"/>
          <w:szCs w:val="22"/>
          <w:lang w:val="en-GB"/>
        </w:rPr>
      </w:pPr>
      <w:r w:rsidRPr="00C85F3D">
        <w:rPr>
          <w:rFonts w:asciiTheme="minorHAnsi" w:hAnsiTheme="minorHAnsi" w:cstheme="minorHAnsi"/>
          <w:b/>
          <w:sz w:val="22"/>
          <w:szCs w:val="22"/>
          <w:lang w:val="en-GB"/>
        </w:rPr>
        <w:t>Column 1-2 should be completed by the Contracting Authority</w:t>
      </w:r>
    </w:p>
    <w:p w:rsidR="00367BD4" w:rsidRPr="00C85F3D" w:rsidRDefault="00367BD4" w:rsidP="00367BD4">
      <w:pPr>
        <w:spacing w:before="0" w:after="0"/>
        <w:ind w:left="567" w:hanging="567"/>
        <w:rPr>
          <w:rFonts w:asciiTheme="minorHAnsi" w:hAnsiTheme="minorHAnsi" w:cstheme="minorHAnsi"/>
          <w:b/>
          <w:sz w:val="22"/>
          <w:szCs w:val="22"/>
          <w:lang w:val="en-GB"/>
        </w:rPr>
      </w:pPr>
      <w:r w:rsidRPr="00C85F3D">
        <w:rPr>
          <w:rFonts w:asciiTheme="minorHAnsi" w:hAnsiTheme="minorHAnsi" w:cstheme="minorHAnsi"/>
          <w:b/>
          <w:sz w:val="22"/>
          <w:szCs w:val="22"/>
          <w:lang w:val="en-GB"/>
        </w:rPr>
        <w:t>Column 3-4 should be completed by the tenderer</w:t>
      </w:r>
    </w:p>
    <w:p w:rsidR="00367BD4" w:rsidRPr="00C85F3D" w:rsidRDefault="00367BD4" w:rsidP="00367BD4">
      <w:pPr>
        <w:spacing w:before="0"/>
        <w:rPr>
          <w:rFonts w:asciiTheme="minorHAnsi" w:hAnsiTheme="minorHAnsi" w:cstheme="minorHAnsi"/>
          <w:b/>
          <w:sz w:val="24"/>
          <w:lang w:val="en-GB"/>
        </w:rPr>
      </w:pPr>
      <w:r w:rsidRPr="00C85F3D">
        <w:rPr>
          <w:rFonts w:asciiTheme="minorHAnsi" w:hAnsiTheme="minorHAnsi" w:cstheme="minorHAnsi"/>
          <w:b/>
          <w:sz w:val="22"/>
          <w:szCs w:val="22"/>
          <w:lang w:val="en-GB"/>
        </w:rPr>
        <w:t xml:space="preserve">Column 5 is reserved for the evaluation committee </w:t>
      </w:r>
    </w:p>
    <w:p w:rsidR="00367BD4" w:rsidRPr="00C85F3D" w:rsidRDefault="00367BD4" w:rsidP="00367BD4">
      <w:pPr>
        <w:ind w:left="567" w:hanging="567"/>
        <w:rPr>
          <w:rFonts w:asciiTheme="minorHAnsi" w:hAnsiTheme="minorHAnsi" w:cstheme="minorHAnsi"/>
          <w:sz w:val="22"/>
          <w:szCs w:val="22"/>
          <w:lang w:val="en-GB"/>
        </w:rPr>
      </w:pPr>
      <w:r w:rsidRPr="00C85F3D">
        <w:rPr>
          <w:rFonts w:asciiTheme="minorHAnsi" w:hAnsiTheme="minorHAnsi" w:cstheme="minorHAnsi"/>
          <w:sz w:val="22"/>
          <w:szCs w:val="22"/>
          <w:lang w:val="en-GB"/>
        </w:rPr>
        <w:t>Annex III - the Contractor's technical offer</w:t>
      </w:r>
    </w:p>
    <w:p w:rsidR="00367BD4" w:rsidRPr="00C85F3D" w:rsidRDefault="00367BD4" w:rsidP="00367BD4">
      <w:pPr>
        <w:ind w:left="567" w:hanging="567"/>
        <w:rPr>
          <w:rFonts w:asciiTheme="minorHAnsi" w:hAnsiTheme="minorHAnsi" w:cstheme="minorHAnsi"/>
          <w:sz w:val="22"/>
          <w:szCs w:val="22"/>
          <w:lang w:val="en-GB"/>
        </w:rPr>
      </w:pPr>
      <w:r w:rsidRPr="00C85F3D">
        <w:rPr>
          <w:rFonts w:asciiTheme="minorHAnsi" w:hAnsiTheme="minorHAnsi" w:cstheme="minorHAnsi"/>
          <w:sz w:val="22"/>
          <w:szCs w:val="22"/>
          <w:lang w:val="en-GB"/>
        </w:rPr>
        <w:t xml:space="preserve">The tenderers are requested to complete the template on the next pages: </w:t>
      </w:r>
    </w:p>
    <w:p w:rsidR="00367BD4" w:rsidRPr="00C85F3D" w:rsidRDefault="00367BD4" w:rsidP="00367BD4">
      <w:pPr>
        <w:numPr>
          <w:ilvl w:val="0"/>
          <w:numId w:val="2"/>
        </w:numPr>
        <w:spacing w:before="0" w:after="0"/>
        <w:jc w:val="both"/>
        <w:rPr>
          <w:rFonts w:asciiTheme="minorHAnsi" w:hAnsiTheme="minorHAnsi" w:cstheme="minorHAnsi"/>
          <w:sz w:val="22"/>
          <w:szCs w:val="22"/>
          <w:lang w:val="en-GB"/>
        </w:rPr>
      </w:pPr>
      <w:r w:rsidRPr="00C85F3D">
        <w:rPr>
          <w:rFonts w:asciiTheme="minorHAnsi" w:hAnsiTheme="minorHAnsi" w:cstheme="minorHAnsi"/>
          <w:sz w:val="22"/>
          <w:szCs w:val="22"/>
          <w:lang w:val="en-GB"/>
        </w:rPr>
        <w:t xml:space="preserve">Column 2 is completed by the Contracting Authority shows the required specifications (not to be modified by the tenderer), </w:t>
      </w:r>
    </w:p>
    <w:p w:rsidR="00367BD4" w:rsidRPr="00C85F3D" w:rsidRDefault="00367BD4" w:rsidP="00367BD4">
      <w:pPr>
        <w:numPr>
          <w:ilvl w:val="0"/>
          <w:numId w:val="2"/>
        </w:numPr>
        <w:spacing w:before="0" w:after="0"/>
        <w:jc w:val="both"/>
        <w:rPr>
          <w:rFonts w:asciiTheme="minorHAnsi" w:hAnsiTheme="minorHAnsi" w:cstheme="minorHAnsi"/>
          <w:sz w:val="22"/>
          <w:szCs w:val="22"/>
          <w:lang w:val="en-GB"/>
        </w:rPr>
      </w:pPr>
      <w:r w:rsidRPr="00C85F3D">
        <w:rPr>
          <w:rFonts w:asciiTheme="minorHAnsi" w:hAnsiTheme="minorHAnsi" w:cstheme="minorHAnsi"/>
          <w:sz w:val="22"/>
          <w:szCs w:val="22"/>
          <w:lang w:val="en-GB"/>
        </w:rPr>
        <w:t xml:space="preserve">Column 3 is to be filled in by the tenderer and must detail what is offered (for example the words “compliant” or “yes” are not sufficient)  </w:t>
      </w:r>
    </w:p>
    <w:p w:rsidR="00367BD4" w:rsidRPr="00C85F3D" w:rsidRDefault="00367BD4" w:rsidP="00367BD4">
      <w:pPr>
        <w:numPr>
          <w:ilvl w:val="0"/>
          <w:numId w:val="2"/>
        </w:numPr>
        <w:spacing w:before="0" w:after="0"/>
        <w:jc w:val="both"/>
        <w:rPr>
          <w:rFonts w:asciiTheme="minorHAnsi" w:hAnsiTheme="minorHAnsi" w:cstheme="minorHAnsi"/>
          <w:sz w:val="22"/>
          <w:szCs w:val="22"/>
          <w:lang w:val="en-GB"/>
        </w:rPr>
      </w:pPr>
      <w:r w:rsidRPr="00C85F3D">
        <w:rPr>
          <w:rFonts w:asciiTheme="minorHAnsi" w:hAnsiTheme="minorHAnsi" w:cstheme="minorHAnsi"/>
          <w:sz w:val="22"/>
          <w:szCs w:val="22"/>
          <w:lang w:val="en-GB"/>
        </w:rPr>
        <w:t>Column 4 allows the tenderer to make comments on its proposed supply and to make eventual references to the documentation</w:t>
      </w:r>
    </w:p>
    <w:p w:rsidR="00367BD4" w:rsidRPr="00C85F3D" w:rsidRDefault="00367BD4" w:rsidP="00367BD4">
      <w:pPr>
        <w:ind w:left="567" w:hanging="567"/>
        <w:rPr>
          <w:rFonts w:asciiTheme="minorHAnsi" w:hAnsiTheme="minorHAnsi" w:cstheme="minorHAnsi"/>
          <w:sz w:val="22"/>
          <w:szCs w:val="22"/>
          <w:lang w:val="en-GB"/>
        </w:rPr>
      </w:pPr>
    </w:p>
    <w:p w:rsidR="00367BD4" w:rsidRPr="00C85F3D" w:rsidRDefault="00367BD4" w:rsidP="00367BD4">
      <w:pPr>
        <w:jc w:val="both"/>
        <w:rPr>
          <w:rFonts w:asciiTheme="minorHAnsi" w:hAnsiTheme="minorHAnsi" w:cstheme="minorHAnsi"/>
          <w:sz w:val="22"/>
          <w:szCs w:val="22"/>
          <w:lang w:val="en-GB"/>
        </w:rPr>
      </w:pPr>
      <w:r w:rsidRPr="00C85F3D">
        <w:rPr>
          <w:rFonts w:asciiTheme="minorHAnsi" w:hAnsiTheme="minorHAnsi" w:cstheme="minorHAnsi"/>
          <w:sz w:val="22"/>
          <w:szCs w:val="22"/>
          <w:lang w:val="en-GB"/>
        </w:rPr>
        <w:lastRenderedPageBreak/>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367BD4" w:rsidRPr="00C85F3D" w:rsidRDefault="00367BD4" w:rsidP="00367BD4">
      <w:pPr>
        <w:ind w:left="567" w:hanging="567"/>
        <w:jc w:val="both"/>
        <w:rPr>
          <w:rFonts w:asciiTheme="minorHAnsi" w:hAnsiTheme="minorHAnsi" w:cstheme="minorHAnsi"/>
          <w:sz w:val="22"/>
          <w:szCs w:val="22"/>
          <w:lang w:val="en-GB"/>
        </w:rPr>
      </w:pPr>
      <w:r w:rsidRPr="00C85F3D">
        <w:rPr>
          <w:rFonts w:asciiTheme="minorHAnsi" w:hAnsiTheme="minorHAnsi" w:cstheme="minorHAnsi"/>
          <w:sz w:val="22"/>
          <w:szCs w:val="22"/>
          <w:lang w:val="en-GB"/>
        </w:rPr>
        <w:t>The offer must be clear enough to allow the evaluators to make an easy comparison between the requested specifications and the offered</w:t>
      </w:r>
      <w:r w:rsidRPr="00C85F3D">
        <w:rPr>
          <w:rFonts w:asciiTheme="minorHAnsi" w:hAnsiTheme="minorHAnsi" w:cstheme="minorHAnsi"/>
          <w:b/>
          <w:sz w:val="22"/>
          <w:szCs w:val="22"/>
          <w:lang w:val="en-GB"/>
        </w:rPr>
        <w:t xml:space="preserve"> </w:t>
      </w:r>
      <w:r w:rsidRPr="00C85F3D">
        <w:rPr>
          <w:rFonts w:asciiTheme="minorHAnsi" w:hAnsiTheme="minorHAnsi" w:cstheme="minorHAnsi"/>
          <w:sz w:val="22"/>
          <w:szCs w:val="22"/>
          <w:lang w:val="en-GB"/>
        </w:rPr>
        <w:t>specifications.</w:t>
      </w:r>
    </w:p>
    <w:bookmarkEnd w:id="0"/>
    <w:p w:rsidR="00EB4039" w:rsidRDefault="00EB4039" w:rsidP="00367BD4">
      <w:pPr>
        <w:ind w:left="567" w:hanging="567"/>
        <w:jc w:val="both"/>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10929"/>
        <w:gridCol w:w="1538"/>
      </w:tblGrid>
      <w:tr w:rsidR="00B67AAB" w:rsidRPr="00CF3809" w:rsidTr="00BE4E39">
        <w:trPr>
          <w:trHeight w:val="397"/>
        </w:trPr>
        <w:tc>
          <w:tcPr>
            <w:tcW w:w="13863" w:type="dxa"/>
            <w:gridSpan w:val="3"/>
            <w:shd w:val="clear" w:color="auto" w:fill="D9D9D9"/>
          </w:tcPr>
          <w:p w:rsidR="00B67AAB" w:rsidRPr="00CF3809" w:rsidRDefault="00B67AAB" w:rsidP="00BE4E39">
            <w:pPr>
              <w:suppressAutoHyphens/>
              <w:spacing w:before="0" w:after="0"/>
              <w:jc w:val="right"/>
              <w:rPr>
                <w:rFonts w:ascii="Calibri" w:hAnsi="Calibri" w:cs="Calibri"/>
                <w:lang w:eastAsia="ar-SA"/>
              </w:rPr>
            </w:pPr>
          </w:p>
          <w:p w:rsidR="00B67AAB" w:rsidRPr="00CF3809" w:rsidRDefault="00B67AAB" w:rsidP="00BE4E39">
            <w:pPr>
              <w:suppressAutoHyphens/>
              <w:spacing w:before="0" w:after="0"/>
              <w:rPr>
                <w:rFonts w:ascii="Calibri" w:hAnsi="Calibri" w:cs="Calibri"/>
                <w:b/>
                <w:lang w:eastAsia="ar-SA"/>
              </w:rPr>
            </w:pPr>
            <w:r w:rsidRPr="00CF3809">
              <w:rPr>
                <w:rFonts w:ascii="Calibri" w:hAnsi="Calibri" w:cs="Calibri"/>
                <w:b/>
                <w:lang w:eastAsia="ar-SA"/>
              </w:rPr>
              <w:t>Table 1. Delivery Summary</w:t>
            </w:r>
          </w:p>
          <w:p w:rsidR="00B67AAB" w:rsidRPr="00CF3809" w:rsidRDefault="00B67AAB" w:rsidP="00BE4E39">
            <w:pPr>
              <w:suppressAutoHyphens/>
              <w:spacing w:before="0" w:after="0"/>
              <w:jc w:val="right"/>
              <w:rPr>
                <w:rFonts w:ascii="Calibri" w:hAnsi="Calibri" w:cs="Calibri"/>
                <w:lang w:eastAsia="ar-SA"/>
              </w:rPr>
            </w:pPr>
          </w:p>
        </w:tc>
      </w:tr>
      <w:tr w:rsidR="00B67AAB" w:rsidRPr="00CF3809" w:rsidTr="00BE4E39">
        <w:trPr>
          <w:trHeight w:val="113"/>
        </w:trPr>
        <w:tc>
          <w:tcPr>
            <w:tcW w:w="1396" w:type="dxa"/>
            <w:shd w:val="clear" w:color="auto" w:fill="F2F2F2"/>
            <w:vAlign w:val="center"/>
          </w:tcPr>
          <w:p w:rsidR="00B67AAB" w:rsidRPr="00CF3809" w:rsidRDefault="00B67AAB" w:rsidP="00BE4E39">
            <w:pPr>
              <w:suppressAutoHyphens/>
              <w:spacing w:before="0" w:after="0"/>
              <w:ind w:left="-90"/>
              <w:jc w:val="center"/>
              <w:rPr>
                <w:rFonts w:ascii="Calibri" w:hAnsi="Calibri" w:cs="Calibri"/>
                <w:b/>
                <w:lang w:eastAsia="ar-SA"/>
              </w:rPr>
            </w:pPr>
            <w:r w:rsidRPr="00CF3809">
              <w:rPr>
                <w:rFonts w:ascii="Calibri" w:hAnsi="Calibri" w:cs="Calibri"/>
                <w:b/>
                <w:lang w:eastAsia="ar-SA"/>
              </w:rPr>
              <w:t>No.</w:t>
            </w:r>
          </w:p>
        </w:tc>
        <w:tc>
          <w:tcPr>
            <w:tcW w:w="10929" w:type="dxa"/>
            <w:shd w:val="clear" w:color="auto" w:fill="F2F2F2"/>
            <w:vAlign w:val="center"/>
          </w:tcPr>
          <w:p w:rsidR="00B67AAB" w:rsidRPr="00CF3809" w:rsidRDefault="00B67AAB" w:rsidP="00BE4E39">
            <w:pPr>
              <w:suppressAutoHyphens/>
              <w:spacing w:before="0" w:after="0"/>
              <w:jc w:val="center"/>
              <w:rPr>
                <w:rFonts w:ascii="Calibri" w:hAnsi="Calibri" w:cs="Calibri"/>
                <w:b/>
                <w:lang w:eastAsia="ar-SA"/>
              </w:rPr>
            </w:pPr>
            <w:r w:rsidRPr="00CF3809">
              <w:rPr>
                <w:rFonts w:ascii="Calibri" w:hAnsi="Calibri" w:cs="Calibri"/>
                <w:b/>
                <w:lang w:eastAsia="ar-SA"/>
              </w:rPr>
              <w:t>Item(s)</w:t>
            </w:r>
          </w:p>
        </w:tc>
        <w:tc>
          <w:tcPr>
            <w:tcW w:w="1538" w:type="dxa"/>
            <w:shd w:val="clear" w:color="auto" w:fill="F2F2F2"/>
            <w:vAlign w:val="center"/>
          </w:tcPr>
          <w:p w:rsidR="00B67AAB" w:rsidRPr="00CF3809" w:rsidRDefault="00B67AAB" w:rsidP="00BE4E39">
            <w:pPr>
              <w:suppressAutoHyphens/>
              <w:spacing w:before="0" w:after="0"/>
              <w:jc w:val="center"/>
              <w:rPr>
                <w:rFonts w:ascii="Calibri" w:hAnsi="Calibri" w:cs="Calibri"/>
                <w:b/>
                <w:lang w:eastAsia="ar-SA"/>
              </w:rPr>
            </w:pPr>
            <w:r w:rsidRPr="00CF3809">
              <w:rPr>
                <w:rFonts w:ascii="Calibri" w:hAnsi="Calibri" w:cs="Calibri"/>
                <w:b/>
                <w:lang w:eastAsia="ar-SA"/>
              </w:rPr>
              <w:t>Quantity</w:t>
            </w:r>
          </w:p>
        </w:tc>
      </w:tr>
      <w:tr w:rsidR="00B67AAB" w:rsidRPr="00CF3809" w:rsidTr="00BE4E39">
        <w:trPr>
          <w:trHeight w:val="113"/>
        </w:trPr>
        <w:tc>
          <w:tcPr>
            <w:tcW w:w="1396" w:type="dxa"/>
            <w:shd w:val="clear" w:color="auto" w:fill="FBE4D5"/>
            <w:vAlign w:val="center"/>
          </w:tcPr>
          <w:p w:rsidR="00B67AAB" w:rsidRPr="00CF3809" w:rsidRDefault="0006596F" w:rsidP="00BE4E39">
            <w:pPr>
              <w:pStyle w:val="ColorfulList-Accent11"/>
              <w:suppressAutoHyphens/>
              <w:ind w:left="-90"/>
              <w:jc w:val="center"/>
              <w:rPr>
                <w:rFonts w:ascii="Calibri" w:hAnsi="Calibri" w:cs="Calibri"/>
                <w:b/>
                <w:lang w:eastAsia="ar-SA"/>
              </w:rPr>
            </w:pPr>
            <w:r>
              <w:rPr>
                <w:rFonts w:ascii="Calibri" w:hAnsi="Calibri" w:cs="Calibri"/>
                <w:b/>
                <w:lang w:eastAsia="ar-SA"/>
              </w:rPr>
              <w:t>Items</w:t>
            </w:r>
          </w:p>
        </w:tc>
        <w:tc>
          <w:tcPr>
            <w:tcW w:w="10929" w:type="dxa"/>
            <w:shd w:val="clear" w:color="auto" w:fill="FBE4D5"/>
            <w:vAlign w:val="bottom"/>
          </w:tcPr>
          <w:p w:rsidR="00B67AAB" w:rsidRPr="00CF3809" w:rsidRDefault="00B67AAB" w:rsidP="00BE4E39">
            <w:pPr>
              <w:spacing w:before="0" w:after="0"/>
              <w:rPr>
                <w:rFonts w:ascii="Calibri" w:hAnsi="Calibri" w:cs="Calibri"/>
                <w:b/>
                <w:color w:val="000000"/>
                <w:lang w:val="en-US"/>
              </w:rPr>
            </w:pPr>
            <w:r>
              <w:rPr>
                <w:rFonts w:ascii="Calibri" w:hAnsi="Calibri" w:cs="Calibri"/>
                <w:b/>
                <w:color w:val="000000"/>
                <w:lang w:val="en-US"/>
              </w:rPr>
              <w:t>Vehicles for ARDA</w:t>
            </w:r>
          </w:p>
        </w:tc>
        <w:tc>
          <w:tcPr>
            <w:tcW w:w="1538" w:type="dxa"/>
            <w:shd w:val="clear" w:color="auto" w:fill="FBE4D5"/>
            <w:vAlign w:val="center"/>
          </w:tcPr>
          <w:p w:rsidR="00B67AAB" w:rsidRPr="00CF3809" w:rsidRDefault="00B67AAB" w:rsidP="00BE4E39">
            <w:pPr>
              <w:suppressAutoHyphens/>
              <w:spacing w:before="0" w:after="0"/>
              <w:jc w:val="center"/>
              <w:rPr>
                <w:rFonts w:ascii="Calibri" w:hAnsi="Calibri" w:cs="Calibri"/>
                <w:lang w:eastAsia="ar-SA"/>
              </w:rPr>
            </w:pPr>
          </w:p>
        </w:tc>
      </w:tr>
      <w:tr w:rsidR="00B67AAB" w:rsidRPr="00CF3809" w:rsidTr="00BE4E39">
        <w:trPr>
          <w:trHeight w:val="113"/>
        </w:trPr>
        <w:tc>
          <w:tcPr>
            <w:tcW w:w="1396" w:type="dxa"/>
            <w:shd w:val="clear" w:color="auto" w:fill="F2F2F2"/>
            <w:vAlign w:val="center"/>
          </w:tcPr>
          <w:p w:rsidR="00B67AAB" w:rsidRPr="00CF3809" w:rsidRDefault="00B67AAB" w:rsidP="00BE4E39">
            <w:pPr>
              <w:pStyle w:val="ColorfulList-Accent11"/>
              <w:suppressAutoHyphens/>
              <w:ind w:left="-90"/>
              <w:jc w:val="center"/>
              <w:rPr>
                <w:rFonts w:ascii="Calibri" w:hAnsi="Calibri" w:cs="Calibri"/>
                <w:b/>
                <w:snapToGrid w:val="0"/>
                <w:color w:val="000000"/>
                <w:sz w:val="20"/>
                <w:szCs w:val="20"/>
                <w:lang w:val="en-US" w:eastAsia="en-US"/>
              </w:rPr>
            </w:pPr>
            <w:r w:rsidRPr="00CF3809">
              <w:rPr>
                <w:rFonts w:ascii="Calibri" w:hAnsi="Calibri" w:cs="Calibri"/>
                <w:b/>
                <w:snapToGrid w:val="0"/>
                <w:color w:val="000000"/>
                <w:sz w:val="20"/>
                <w:szCs w:val="20"/>
                <w:lang w:val="en-US" w:eastAsia="en-US"/>
              </w:rPr>
              <w:t>1</w:t>
            </w:r>
          </w:p>
        </w:tc>
        <w:tc>
          <w:tcPr>
            <w:tcW w:w="10929" w:type="dxa"/>
            <w:vAlign w:val="center"/>
          </w:tcPr>
          <w:p w:rsidR="00B67AAB" w:rsidRPr="00CF3809" w:rsidRDefault="00B67AAB" w:rsidP="00BE4E39">
            <w:pPr>
              <w:spacing w:before="0" w:after="0"/>
              <w:rPr>
                <w:rFonts w:ascii="Calibri" w:hAnsi="Calibri" w:cs="Calibri"/>
                <w:b/>
                <w:color w:val="000000"/>
                <w:lang w:val="en-US"/>
              </w:rPr>
            </w:pPr>
            <w:r w:rsidRPr="00813972">
              <w:rPr>
                <w:rFonts w:asciiTheme="minorHAnsi" w:hAnsiTheme="minorHAnsi" w:cstheme="minorHAnsi"/>
                <w:b/>
                <w:bCs/>
                <w:color w:val="000000"/>
                <w:lang w:val="en-GB"/>
              </w:rPr>
              <w:t>Four wheel vehicles (4 x 4)</w:t>
            </w:r>
          </w:p>
        </w:tc>
        <w:tc>
          <w:tcPr>
            <w:tcW w:w="1538" w:type="dxa"/>
            <w:vAlign w:val="center"/>
          </w:tcPr>
          <w:p w:rsidR="00B67AAB" w:rsidRPr="00CF3809" w:rsidRDefault="0006596F" w:rsidP="00BE4E39">
            <w:pPr>
              <w:suppressAutoHyphens/>
              <w:spacing w:before="0" w:after="0"/>
              <w:jc w:val="center"/>
              <w:rPr>
                <w:rFonts w:ascii="Calibri" w:hAnsi="Calibri" w:cs="Calibri"/>
                <w:lang w:eastAsia="ar-SA"/>
              </w:rPr>
            </w:pPr>
            <w:r>
              <w:rPr>
                <w:rFonts w:ascii="Calibri" w:hAnsi="Calibri" w:cs="Calibri"/>
                <w:lang w:eastAsia="ar-SA"/>
              </w:rPr>
              <w:t>15</w:t>
            </w:r>
          </w:p>
        </w:tc>
      </w:tr>
      <w:tr w:rsidR="00B67AAB" w:rsidRPr="00CF3809" w:rsidTr="00BE4E39">
        <w:trPr>
          <w:trHeight w:val="113"/>
        </w:trPr>
        <w:tc>
          <w:tcPr>
            <w:tcW w:w="1396" w:type="dxa"/>
            <w:shd w:val="clear" w:color="auto" w:fill="F2F2F2"/>
            <w:vAlign w:val="center"/>
          </w:tcPr>
          <w:p w:rsidR="00B67AAB" w:rsidRPr="00CF3809" w:rsidRDefault="00AA668F" w:rsidP="00BE4E39">
            <w:pPr>
              <w:pStyle w:val="ColorfulList-Accent11"/>
              <w:suppressAutoHyphens/>
              <w:ind w:left="-90"/>
              <w:jc w:val="center"/>
              <w:rPr>
                <w:rFonts w:ascii="Calibri" w:hAnsi="Calibri" w:cs="Calibri"/>
                <w:b/>
                <w:snapToGrid w:val="0"/>
                <w:color w:val="000000"/>
                <w:sz w:val="20"/>
                <w:szCs w:val="20"/>
                <w:lang w:val="en-US" w:eastAsia="en-US"/>
              </w:rPr>
            </w:pPr>
            <w:r>
              <w:rPr>
                <w:rFonts w:ascii="Calibri" w:hAnsi="Calibri" w:cs="Calibri"/>
                <w:b/>
                <w:snapToGrid w:val="0"/>
                <w:color w:val="000000"/>
                <w:sz w:val="20"/>
                <w:szCs w:val="20"/>
                <w:lang w:val="en-US" w:eastAsia="en-US"/>
              </w:rPr>
              <w:t>2</w:t>
            </w:r>
          </w:p>
        </w:tc>
        <w:tc>
          <w:tcPr>
            <w:tcW w:w="10929" w:type="dxa"/>
            <w:vAlign w:val="center"/>
          </w:tcPr>
          <w:p w:rsidR="00B67AAB" w:rsidRPr="00CF3809" w:rsidRDefault="00AA668F" w:rsidP="00BE4E39">
            <w:pPr>
              <w:spacing w:before="0" w:after="0"/>
              <w:rPr>
                <w:rFonts w:ascii="Calibri" w:hAnsi="Calibri" w:cs="Calibri"/>
                <w:b/>
              </w:rPr>
            </w:pPr>
            <w:r>
              <w:rPr>
                <w:rFonts w:ascii="Calibri" w:hAnsi="Calibri" w:cs="Calibri"/>
                <w:b/>
              </w:rPr>
              <w:t>Maintainance service</w:t>
            </w:r>
            <w:r w:rsidR="00AE2882">
              <w:rPr>
                <w:rFonts w:ascii="Calibri" w:hAnsi="Calibri" w:cs="Calibri"/>
                <w:b/>
              </w:rPr>
              <w:t>s</w:t>
            </w:r>
            <w:r>
              <w:rPr>
                <w:rFonts w:ascii="Calibri" w:hAnsi="Calibri" w:cs="Calibri"/>
                <w:b/>
              </w:rPr>
              <w:t xml:space="preserve"> for 4x4 vehicles</w:t>
            </w:r>
          </w:p>
        </w:tc>
        <w:tc>
          <w:tcPr>
            <w:tcW w:w="1538" w:type="dxa"/>
            <w:vAlign w:val="center"/>
          </w:tcPr>
          <w:p w:rsidR="00B67AAB" w:rsidRPr="00CF3809" w:rsidRDefault="00AA668F" w:rsidP="00BE4E39">
            <w:pPr>
              <w:suppressAutoHyphens/>
              <w:spacing w:before="0" w:after="0"/>
              <w:jc w:val="center"/>
              <w:rPr>
                <w:rFonts w:ascii="Calibri" w:hAnsi="Calibri" w:cs="Calibri"/>
                <w:lang w:eastAsia="ar-SA"/>
              </w:rPr>
            </w:pPr>
            <w:r>
              <w:rPr>
                <w:rFonts w:ascii="Calibri" w:hAnsi="Calibri" w:cs="Calibri"/>
                <w:lang w:eastAsia="ar-SA"/>
              </w:rPr>
              <w:t>15</w:t>
            </w:r>
          </w:p>
        </w:tc>
      </w:tr>
    </w:tbl>
    <w:p w:rsidR="00B67AAB" w:rsidRDefault="00B67AAB" w:rsidP="00367BD4">
      <w:pPr>
        <w:ind w:left="567" w:hanging="567"/>
        <w:jc w:val="both"/>
        <w:rPr>
          <w:rFonts w:asciiTheme="minorHAnsi" w:hAnsiTheme="minorHAnsi" w:cstheme="minorHAnsi"/>
          <w:b/>
          <w:sz w:val="22"/>
          <w:szCs w:val="22"/>
          <w:lang w:val="en-GB"/>
        </w:rPr>
      </w:pPr>
    </w:p>
    <w:p w:rsidR="00B67AAB" w:rsidRPr="00C85F3D" w:rsidRDefault="00B67AAB" w:rsidP="00367BD4">
      <w:pPr>
        <w:ind w:left="567" w:hanging="567"/>
        <w:jc w:val="both"/>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5400"/>
        <w:gridCol w:w="2342"/>
        <w:gridCol w:w="2519"/>
        <w:gridCol w:w="2144"/>
      </w:tblGrid>
      <w:tr w:rsidR="0059474D" w:rsidRPr="00C85F3D" w:rsidTr="008B73C4">
        <w:trPr>
          <w:trHeight w:val="703"/>
        </w:trPr>
        <w:tc>
          <w:tcPr>
            <w:tcW w:w="2155" w:type="dxa"/>
            <w:shd w:val="clear" w:color="auto" w:fill="FABF8F"/>
          </w:tcPr>
          <w:p w:rsidR="00336403" w:rsidRDefault="00606B64" w:rsidP="00336403">
            <w:pPr>
              <w:jc w:val="center"/>
              <w:rPr>
                <w:rFonts w:asciiTheme="minorHAnsi" w:hAnsiTheme="minorHAnsi" w:cstheme="minorHAnsi"/>
                <w:b/>
                <w:sz w:val="22"/>
                <w:szCs w:val="22"/>
              </w:rPr>
            </w:pPr>
            <w:r w:rsidRPr="00336403">
              <w:rPr>
                <w:rFonts w:asciiTheme="minorHAnsi" w:hAnsiTheme="minorHAnsi" w:cstheme="minorHAnsi"/>
                <w:b/>
                <w:sz w:val="22"/>
                <w:szCs w:val="22"/>
              </w:rPr>
              <w:t xml:space="preserve">1. </w:t>
            </w:r>
          </w:p>
          <w:p w:rsidR="00606B64" w:rsidRPr="00336403" w:rsidRDefault="00606B64" w:rsidP="00336403">
            <w:pPr>
              <w:jc w:val="center"/>
              <w:rPr>
                <w:rFonts w:asciiTheme="minorHAnsi" w:hAnsiTheme="minorHAnsi" w:cstheme="minorHAnsi"/>
                <w:sz w:val="22"/>
                <w:szCs w:val="22"/>
              </w:rPr>
            </w:pPr>
            <w:r w:rsidRPr="00336403">
              <w:rPr>
                <w:rFonts w:asciiTheme="minorHAnsi" w:hAnsiTheme="minorHAnsi" w:cstheme="minorHAnsi"/>
                <w:b/>
                <w:sz w:val="22"/>
                <w:szCs w:val="22"/>
              </w:rPr>
              <w:t>Item Number</w:t>
            </w:r>
          </w:p>
        </w:tc>
        <w:tc>
          <w:tcPr>
            <w:tcW w:w="5400" w:type="dxa"/>
            <w:shd w:val="clear" w:color="auto" w:fill="FABF8F" w:themeFill="accent6" w:themeFillTint="99"/>
          </w:tcPr>
          <w:p w:rsidR="00606B64" w:rsidRPr="00336403" w:rsidRDefault="00606B64" w:rsidP="00766D23">
            <w:pPr>
              <w:widowControl w:val="0"/>
              <w:jc w:val="center"/>
              <w:rPr>
                <w:rFonts w:asciiTheme="minorHAnsi" w:hAnsiTheme="minorHAnsi" w:cstheme="minorHAnsi"/>
                <w:b/>
                <w:sz w:val="22"/>
                <w:szCs w:val="22"/>
              </w:rPr>
            </w:pPr>
            <w:r w:rsidRPr="00336403">
              <w:rPr>
                <w:rFonts w:asciiTheme="minorHAnsi" w:hAnsiTheme="minorHAnsi" w:cstheme="minorHAnsi"/>
                <w:b/>
                <w:sz w:val="22"/>
                <w:szCs w:val="22"/>
              </w:rPr>
              <w:t>2.</w:t>
            </w:r>
          </w:p>
          <w:p w:rsidR="00606B64" w:rsidRPr="00336403" w:rsidRDefault="00606B64" w:rsidP="00766D23">
            <w:pPr>
              <w:jc w:val="center"/>
              <w:rPr>
                <w:rFonts w:asciiTheme="minorHAnsi" w:hAnsiTheme="minorHAnsi" w:cstheme="minorHAnsi"/>
                <w:sz w:val="22"/>
                <w:szCs w:val="22"/>
              </w:rPr>
            </w:pPr>
            <w:r w:rsidRPr="00336403">
              <w:rPr>
                <w:rFonts w:asciiTheme="minorHAnsi" w:hAnsiTheme="minorHAnsi" w:cstheme="minorHAnsi"/>
                <w:b/>
                <w:sz w:val="22"/>
                <w:szCs w:val="22"/>
              </w:rPr>
              <w:t>Specifications Required</w:t>
            </w:r>
          </w:p>
        </w:tc>
        <w:tc>
          <w:tcPr>
            <w:tcW w:w="2342" w:type="dxa"/>
            <w:shd w:val="clear" w:color="auto" w:fill="FABF8F"/>
          </w:tcPr>
          <w:p w:rsidR="00606B64" w:rsidRPr="00336403" w:rsidRDefault="00606B64" w:rsidP="00766D23">
            <w:pPr>
              <w:widowControl w:val="0"/>
              <w:tabs>
                <w:tab w:val="left" w:pos="729"/>
                <w:tab w:val="left" w:pos="1755"/>
                <w:tab w:val="center" w:pos="1846"/>
              </w:tabs>
              <w:jc w:val="center"/>
              <w:rPr>
                <w:rFonts w:asciiTheme="minorHAnsi" w:hAnsiTheme="minorHAnsi" w:cstheme="minorHAnsi"/>
                <w:b/>
                <w:sz w:val="22"/>
                <w:szCs w:val="22"/>
              </w:rPr>
            </w:pPr>
            <w:r w:rsidRPr="00336403">
              <w:rPr>
                <w:rFonts w:asciiTheme="minorHAnsi" w:hAnsiTheme="minorHAnsi" w:cstheme="minorHAnsi"/>
                <w:b/>
                <w:sz w:val="22"/>
                <w:szCs w:val="22"/>
              </w:rPr>
              <w:t>3.</w:t>
            </w:r>
          </w:p>
          <w:p w:rsidR="00606B64" w:rsidRPr="00336403" w:rsidRDefault="00606B64" w:rsidP="00766D23">
            <w:pPr>
              <w:jc w:val="center"/>
              <w:rPr>
                <w:rFonts w:asciiTheme="minorHAnsi" w:hAnsiTheme="minorHAnsi" w:cstheme="minorHAnsi"/>
                <w:sz w:val="22"/>
                <w:szCs w:val="22"/>
              </w:rPr>
            </w:pPr>
            <w:r w:rsidRPr="00336403">
              <w:rPr>
                <w:rFonts w:asciiTheme="minorHAnsi" w:hAnsiTheme="minorHAnsi" w:cstheme="minorHAnsi"/>
                <w:b/>
                <w:sz w:val="22"/>
                <w:szCs w:val="22"/>
              </w:rPr>
              <w:t>Specifications Offered</w:t>
            </w:r>
          </w:p>
        </w:tc>
        <w:tc>
          <w:tcPr>
            <w:tcW w:w="2519" w:type="dxa"/>
            <w:shd w:val="clear" w:color="auto" w:fill="FABF8F"/>
          </w:tcPr>
          <w:p w:rsidR="00606B64" w:rsidRPr="00336403" w:rsidRDefault="00606B64" w:rsidP="00766D23">
            <w:pPr>
              <w:widowControl w:val="0"/>
              <w:tabs>
                <w:tab w:val="left" w:pos="729"/>
              </w:tabs>
              <w:jc w:val="center"/>
              <w:rPr>
                <w:rFonts w:asciiTheme="minorHAnsi" w:hAnsiTheme="minorHAnsi" w:cstheme="minorHAnsi"/>
                <w:b/>
                <w:sz w:val="22"/>
                <w:szCs w:val="22"/>
                <w:lang w:val="en-GB"/>
              </w:rPr>
            </w:pPr>
            <w:r w:rsidRPr="00336403">
              <w:rPr>
                <w:rFonts w:asciiTheme="minorHAnsi" w:hAnsiTheme="minorHAnsi" w:cstheme="minorHAnsi"/>
                <w:b/>
                <w:sz w:val="22"/>
                <w:szCs w:val="22"/>
                <w:lang w:val="en-GB"/>
              </w:rPr>
              <w:t>4.</w:t>
            </w:r>
          </w:p>
          <w:p w:rsidR="00606B64" w:rsidRPr="00336403" w:rsidRDefault="00606B64" w:rsidP="00766D23">
            <w:pPr>
              <w:jc w:val="center"/>
              <w:rPr>
                <w:rFonts w:asciiTheme="minorHAnsi" w:hAnsiTheme="minorHAnsi" w:cstheme="minorHAnsi"/>
                <w:sz w:val="22"/>
                <w:szCs w:val="22"/>
                <w:lang w:val="en-GB"/>
              </w:rPr>
            </w:pPr>
            <w:r w:rsidRPr="00336403">
              <w:rPr>
                <w:rFonts w:asciiTheme="minorHAnsi" w:hAnsiTheme="minorHAnsi" w:cstheme="minorHAnsi"/>
                <w:b/>
                <w:sz w:val="22"/>
                <w:szCs w:val="22"/>
                <w:lang w:val="en-GB"/>
              </w:rPr>
              <w:t xml:space="preserve">Notes, remarks, </w:t>
            </w:r>
            <w:r w:rsidRPr="00336403">
              <w:rPr>
                <w:rFonts w:asciiTheme="minorHAnsi" w:hAnsiTheme="minorHAnsi" w:cstheme="minorHAnsi"/>
                <w:b/>
                <w:sz w:val="22"/>
                <w:szCs w:val="22"/>
                <w:lang w:val="en-GB"/>
              </w:rPr>
              <w:br/>
              <w:t>ref to documentation</w:t>
            </w:r>
          </w:p>
        </w:tc>
        <w:tc>
          <w:tcPr>
            <w:tcW w:w="2144" w:type="dxa"/>
            <w:shd w:val="clear" w:color="auto" w:fill="FABF8F"/>
          </w:tcPr>
          <w:p w:rsidR="00606B64" w:rsidRPr="00336403" w:rsidRDefault="00606B64" w:rsidP="00766D23">
            <w:pPr>
              <w:widowControl w:val="0"/>
              <w:tabs>
                <w:tab w:val="left" w:pos="729"/>
              </w:tabs>
              <w:jc w:val="center"/>
              <w:rPr>
                <w:rFonts w:asciiTheme="minorHAnsi" w:hAnsiTheme="minorHAnsi" w:cstheme="minorHAnsi"/>
                <w:b/>
                <w:sz w:val="22"/>
                <w:szCs w:val="22"/>
              </w:rPr>
            </w:pPr>
            <w:r w:rsidRPr="00336403">
              <w:rPr>
                <w:rFonts w:asciiTheme="minorHAnsi" w:hAnsiTheme="minorHAnsi" w:cstheme="minorHAnsi"/>
                <w:b/>
                <w:sz w:val="22"/>
                <w:szCs w:val="22"/>
              </w:rPr>
              <w:t>5.</w:t>
            </w:r>
          </w:p>
          <w:p w:rsidR="00606B64" w:rsidRPr="00336403" w:rsidRDefault="00606B64" w:rsidP="00766D23">
            <w:pPr>
              <w:jc w:val="center"/>
              <w:rPr>
                <w:rFonts w:asciiTheme="minorHAnsi" w:hAnsiTheme="minorHAnsi" w:cstheme="minorHAnsi"/>
                <w:sz w:val="22"/>
                <w:szCs w:val="22"/>
              </w:rPr>
            </w:pPr>
            <w:r w:rsidRPr="00336403">
              <w:rPr>
                <w:rFonts w:asciiTheme="minorHAnsi" w:hAnsiTheme="minorHAnsi" w:cstheme="minorHAnsi"/>
                <w:b/>
                <w:sz w:val="22"/>
                <w:szCs w:val="22"/>
              </w:rPr>
              <w:t>Evaluation Committee’s notes</w:t>
            </w:r>
          </w:p>
        </w:tc>
      </w:tr>
      <w:tr w:rsidR="0059474D" w:rsidRPr="00C85F3D" w:rsidTr="008B73C4">
        <w:trPr>
          <w:trHeight w:val="597"/>
        </w:trPr>
        <w:tc>
          <w:tcPr>
            <w:tcW w:w="2155" w:type="dxa"/>
            <w:shd w:val="clear" w:color="auto" w:fill="F2DBDB" w:themeFill="accent2" w:themeFillTint="33"/>
          </w:tcPr>
          <w:p w:rsidR="00606B64" w:rsidRPr="00C85F3D" w:rsidRDefault="00606B64" w:rsidP="00B67AAB">
            <w:pPr>
              <w:rPr>
                <w:rFonts w:asciiTheme="minorHAnsi" w:hAnsiTheme="minorHAnsi" w:cstheme="minorHAnsi"/>
                <w:b/>
              </w:rPr>
            </w:pPr>
            <w:r w:rsidRPr="00C85F3D">
              <w:rPr>
                <w:rFonts w:asciiTheme="minorHAnsi" w:hAnsiTheme="minorHAnsi" w:cstheme="minorHAnsi"/>
                <w:b/>
              </w:rPr>
              <w:t>1.</w:t>
            </w:r>
          </w:p>
        </w:tc>
        <w:tc>
          <w:tcPr>
            <w:tcW w:w="5400" w:type="dxa"/>
            <w:shd w:val="clear" w:color="auto" w:fill="F2DBDB" w:themeFill="accent2" w:themeFillTint="33"/>
          </w:tcPr>
          <w:p w:rsidR="00606B64" w:rsidRPr="000A0596" w:rsidRDefault="0006596F" w:rsidP="00813972">
            <w:pPr>
              <w:widowControl w:val="0"/>
              <w:rPr>
                <w:rFonts w:asciiTheme="minorHAnsi" w:hAnsiTheme="minorHAnsi" w:cstheme="minorHAnsi"/>
                <w:lang w:val="en-GB"/>
              </w:rPr>
            </w:pPr>
            <w:r>
              <w:rPr>
                <w:rFonts w:asciiTheme="minorHAnsi" w:hAnsiTheme="minorHAnsi" w:cstheme="minorHAnsi"/>
                <w:b/>
                <w:bCs/>
                <w:color w:val="000000"/>
                <w:lang w:val="en-GB"/>
              </w:rPr>
              <w:t>Fifteen</w:t>
            </w:r>
            <w:r w:rsidR="00A92894">
              <w:rPr>
                <w:rFonts w:asciiTheme="minorHAnsi" w:hAnsiTheme="minorHAnsi" w:cstheme="minorHAnsi"/>
                <w:b/>
                <w:bCs/>
                <w:color w:val="000000"/>
                <w:lang w:val="en-GB"/>
              </w:rPr>
              <w:t xml:space="preserve"> four</w:t>
            </w:r>
            <w:r w:rsidR="00813972" w:rsidRPr="000A0596">
              <w:rPr>
                <w:rFonts w:asciiTheme="minorHAnsi" w:hAnsiTheme="minorHAnsi" w:cstheme="minorHAnsi"/>
                <w:b/>
                <w:bCs/>
                <w:color w:val="000000"/>
                <w:lang w:val="en-GB"/>
              </w:rPr>
              <w:t xml:space="preserve"> wheel vehicles (4 x 4) for ARDA</w:t>
            </w:r>
            <w:r w:rsidR="00532ADB" w:rsidRPr="000A0596">
              <w:rPr>
                <w:rFonts w:asciiTheme="minorHAnsi" w:hAnsiTheme="minorHAnsi" w:cstheme="minorHAnsi"/>
                <w:b/>
                <w:bCs/>
                <w:color w:val="000000"/>
                <w:lang w:val="en-GB"/>
              </w:rPr>
              <w:t xml:space="preserve"> (</w:t>
            </w:r>
            <w:r w:rsidR="00635FC0">
              <w:rPr>
                <w:rFonts w:asciiTheme="minorHAnsi" w:hAnsiTheme="minorHAnsi" w:cstheme="minorHAnsi"/>
                <w:b/>
                <w:bCs/>
                <w:color w:val="000000"/>
                <w:lang w:val="en-GB"/>
              </w:rPr>
              <w:t>qty 15</w:t>
            </w:r>
            <w:r w:rsidR="00813972" w:rsidRPr="000A0596">
              <w:rPr>
                <w:rFonts w:asciiTheme="minorHAnsi" w:hAnsiTheme="minorHAnsi" w:cstheme="minorHAnsi"/>
                <w:b/>
                <w:bCs/>
                <w:color w:val="000000"/>
                <w:lang w:val="en-GB"/>
              </w:rPr>
              <w:t>)</w:t>
            </w:r>
          </w:p>
        </w:tc>
        <w:tc>
          <w:tcPr>
            <w:tcW w:w="2342" w:type="dxa"/>
            <w:shd w:val="clear" w:color="auto" w:fill="F2DBDB" w:themeFill="accent2" w:themeFillTint="33"/>
          </w:tcPr>
          <w:p w:rsidR="00606B64" w:rsidRPr="00C85F3D" w:rsidRDefault="00606B64" w:rsidP="00766D23">
            <w:pPr>
              <w:rPr>
                <w:rFonts w:asciiTheme="minorHAnsi" w:hAnsiTheme="minorHAnsi" w:cstheme="minorHAnsi"/>
                <w:lang w:val="en-GB"/>
              </w:rPr>
            </w:pPr>
          </w:p>
        </w:tc>
        <w:tc>
          <w:tcPr>
            <w:tcW w:w="2519" w:type="dxa"/>
            <w:shd w:val="clear" w:color="auto" w:fill="F2DBDB" w:themeFill="accent2" w:themeFillTint="33"/>
          </w:tcPr>
          <w:p w:rsidR="00606B64" w:rsidRPr="00C85F3D" w:rsidRDefault="00606B64" w:rsidP="00766D23">
            <w:pPr>
              <w:rPr>
                <w:rFonts w:asciiTheme="minorHAnsi" w:hAnsiTheme="minorHAnsi" w:cstheme="minorHAnsi"/>
                <w:lang w:val="en-GB"/>
              </w:rPr>
            </w:pPr>
          </w:p>
        </w:tc>
        <w:tc>
          <w:tcPr>
            <w:tcW w:w="2144" w:type="dxa"/>
            <w:shd w:val="clear" w:color="auto" w:fill="F2DBDB" w:themeFill="accent2" w:themeFillTint="33"/>
          </w:tcPr>
          <w:p w:rsidR="00606B64" w:rsidRPr="00C85F3D" w:rsidRDefault="00606B64" w:rsidP="00766D23">
            <w:pPr>
              <w:rPr>
                <w:rFonts w:asciiTheme="minorHAnsi" w:hAnsiTheme="minorHAnsi" w:cstheme="minorHAnsi"/>
                <w:lang w:val="en-GB"/>
              </w:rPr>
            </w:pPr>
          </w:p>
        </w:tc>
      </w:tr>
      <w:tr w:rsidR="0066394E" w:rsidRPr="00C85F3D" w:rsidTr="008B73C4">
        <w:trPr>
          <w:trHeight w:val="2505"/>
        </w:trPr>
        <w:tc>
          <w:tcPr>
            <w:tcW w:w="2155" w:type="dxa"/>
            <w:shd w:val="clear" w:color="auto" w:fill="auto"/>
          </w:tcPr>
          <w:p w:rsidR="00606B64" w:rsidRPr="00C85F3D" w:rsidRDefault="0066394E" w:rsidP="00766D23">
            <w:pPr>
              <w:rPr>
                <w:rFonts w:asciiTheme="minorHAnsi" w:hAnsiTheme="minorHAnsi" w:cstheme="minorHAnsi"/>
                <w:b/>
              </w:rPr>
            </w:pPr>
            <w:r>
              <w:rPr>
                <w:rFonts w:asciiTheme="minorHAnsi" w:hAnsiTheme="minorHAnsi" w:cstheme="minorHAnsi"/>
                <w:b/>
              </w:rPr>
              <w:t xml:space="preserve">1.0 </w:t>
            </w:r>
            <w:r w:rsidR="00606B64" w:rsidRPr="00C85F3D">
              <w:rPr>
                <w:rFonts w:asciiTheme="minorHAnsi" w:hAnsiTheme="minorHAnsi" w:cstheme="minorHAnsi"/>
                <w:b/>
              </w:rPr>
              <w:t>Specifications</w:t>
            </w:r>
          </w:p>
        </w:tc>
        <w:tc>
          <w:tcPr>
            <w:tcW w:w="5400" w:type="dxa"/>
            <w:shd w:val="clear" w:color="auto" w:fill="auto"/>
          </w:tcPr>
          <w:p w:rsidR="00813972" w:rsidRPr="000A0596" w:rsidRDefault="0006596F" w:rsidP="00813972">
            <w:pPr>
              <w:widowControl w:val="0"/>
              <w:spacing w:after="60"/>
              <w:rPr>
                <w:rFonts w:asciiTheme="minorHAnsi" w:hAnsiTheme="minorHAnsi" w:cstheme="minorHAnsi"/>
                <w:bCs/>
                <w:lang w:val="en-GB"/>
              </w:rPr>
            </w:pPr>
            <w:r>
              <w:rPr>
                <w:rFonts w:asciiTheme="minorHAnsi" w:hAnsiTheme="minorHAnsi" w:cstheme="minorHAnsi"/>
                <w:bCs/>
                <w:lang w:val="en-GB"/>
              </w:rPr>
              <w:t>Fifteen</w:t>
            </w:r>
            <w:r w:rsidR="00813972" w:rsidRPr="000A0596">
              <w:rPr>
                <w:rFonts w:asciiTheme="minorHAnsi" w:hAnsiTheme="minorHAnsi" w:cstheme="minorHAnsi"/>
                <w:bCs/>
                <w:lang w:val="en-GB"/>
              </w:rPr>
              <w:t xml:space="preserve"> new four-wheel drive vehicles for </w:t>
            </w:r>
            <w:r w:rsidR="00FB5548">
              <w:rPr>
                <w:rFonts w:asciiTheme="minorHAnsi" w:hAnsiTheme="minorHAnsi" w:cstheme="minorHAnsi"/>
                <w:b/>
                <w:bCs/>
                <w:lang w:val="en-GB"/>
              </w:rPr>
              <w:t>ARDA</w:t>
            </w:r>
            <w:r w:rsidR="00813972" w:rsidRPr="000A0596">
              <w:rPr>
                <w:rFonts w:asciiTheme="minorHAnsi" w:hAnsiTheme="minorHAnsi" w:cstheme="minorHAnsi"/>
                <w:bCs/>
                <w:lang w:val="en-GB"/>
              </w:rPr>
              <w:t xml:space="preserve"> staff to perform on spot inspections in the rural areas. Their performance must guarantee access on poor roads and under poor weather conditions.</w:t>
            </w:r>
          </w:p>
          <w:p w:rsidR="00813972" w:rsidRPr="000A0596" w:rsidRDefault="00813972" w:rsidP="00813972">
            <w:pPr>
              <w:widowControl w:val="0"/>
              <w:spacing w:after="60"/>
              <w:rPr>
                <w:rFonts w:asciiTheme="minorHAnsi" w:hAnsiTheme="minorHAnsi" w:cstheme="minorHAnsi"/>
                <w:b/>
                <w:bCs/>
              </w:rPr>
            </w:pPr>
            <w:r w:rsidRPr="000A0596">
              <w:rPr>
                <w:rFonts w:asciiTheme="minorHAnsi" w:hAnsiTheme="minorHAnsi" w:cstheme="minorHAnsi"/>
                <w:b/>
                <w:bCs/>
              </w:rPr>
              <w:t>Vehicle standard:</w:t>
            </w:r>
          </w:p>
          <w:p w:rsidR="00606B64" w:rsidRPr="000A0596" w:rsidRDefault="00813972" w:rsidP="0059474D">
            <w:pPr>
              <w:widowControl w:val="0"/>
              <w:spacing w:after="60"/>
              <w:rPr>
                <w:rFonts w:asciiTheme="minorHAnsi" w:hAnsiTheme="minorHAnsi" w:cstheme="minorHAnsi"/>
                <w:bCs/>
                <w:lang w:val="en-GB"/>
              </w:rPr>
            </w:pPr>
            <w:r w:rsidRPr="000A0596">
              <w:rPr>
                <w:rFonts w:asciiTheme="minorHAnsi" w:hAnsiTheme="minorHAnsi" w:cstheme="minorHAnsi"/>
                <w:bCs/>
                <w:lang w:val="en-GB"/>
              </w:rPr>
              <w:t>The vehicle should be compliant with the directives of the European Union assigned to Class M1 vehicles in standard commercial production and supplied as off-road vehicle.</w:t>
            </w:r>
          </w:p>
        </w:tc>
        <w:tc>
          <w:tcPr>
            <w:tcW w:w="2342" w:type="dxa"/>
            <w:shd w:val="clear" w:color="auto" w:fill="auto"/>
          </w:tcPr>
          <w:p w:rsidR="00606B64" w:rsidRPr="00C85F3D" w:rsidRDefault="00606B64" w:rsidP="00766D23">
            <w:pPr>
              <w:rPr>
                <w:rFonts w:asciiTheme="minorHAnsi" w:hAnsiTheme="minorHAnsi" w:cstheme="minorHAnsi"/>
                <w:lang w:val="en-GB"/>
              </w:rPr>
            </w:pPr>
          </w:p>
        </w:tc>
        <w:tc>
          <w:tcPr>
            <w:tcW w:w="2519" w:type="dxa"/>
            <w:shd w:val="clear" w:color="auto" w:fill="auto"/>
          </w:tcPr>
          <w:p w:rsidR="00606B64" w:rsidRPr="00C85F3D" w:rsidRDefault="00606B64" w:rsidP="00766D23">
            <w:pPr>
              <w:rPr>
                <w:rFonts w:asciiTheme="minorHAnsi" w:hAnsiTheme="minorHAnsi" w:cstheme="minorHAnsi"/>
                <w:lang w:val="en-GB"/>
              </w:rPr>
            </w:pPr>
          </w:p>
        </w:tc>
        <w:tc>
          <w:tcPr>
            <w:tcW w:w="2144" w:type="dxa"/>
            <w:shd w:val="clear" w:color="auto" w:fill="auto"/>
          </w:tcPr>
          <w:p w:rsidR="00606B64" w:rsidRPr="00C85F3D" w:rsidRDefault="00606B64" w:rsidP="00766D23">
            <w:pPr>
              <w:rPr>
                <w:rFonts w:asciiTheme="minorHAnsi" w:hAnsiTheme="minorHAnsi" w:cstheme="minorHAnsi"/>
                <w:lang w:val="en-GB"/>
              </w:rPr>
            </w:pPr>
          </w:p>
        </w:tc>
      </w:tr>
      <w:tr w:rsidR="0066394E" w:rsidRPr="00C85F3D" w:rsidTr="009D6E47">
        <w:trPr>
          <w:trHeight w:val="2055"/>
        </w:trPr>
        <w:tc>
          <w:tcPr>
            <w:tcW w:w="2155" w:type="dxa"/>
            <w:shd w:val="clear" w:color="auto" w:fill="auto"/>
          </w:tcPr>
          <w:p w:rsidR="00823EAD" w:rsidRPr="0059474D" w:rsidRDefault="00823EAD" w:rsidP="0066394E">
            <w:pPr>
              <w:pStyle w:val="ListParagraph"/>
              <w:numPr>
                <w:ilvl w:val="1"/>
                <w:numId w:val="18"/>
              </w:numPr>
              <w:ind w:left="337"/>
              <w:rPr>
                <w:rFonts w:asciiTheme="minorHAnsi" w:hAnsiTheme="minorHAnsi" w:cstheme="minorHAnsi"/>
                <w:bCs/>
                <w:sz w:val="20"/>
                <w:szCs w:val="20"/>
                <w:lang w:val="fr-FR"/>
              </w:rPr>
            </w:pPr>
            <w:r w:rsidRPr="0059474D">
              <w:rPr>
                <w:rFonts w:asciiTheme="minorHAnsi" w:hAnsiTheme="minorHAnsi" w:cstheme="minorHAnsi"/>
                <w:b/>
                <w:sz w:val="20"/>
                <w:szCs w:val="20"/>
              </w:rPr>
              <w:lastRenderedPageBreak/>
              <w:t>Engine</w:t>
            </w:r>
            <w:r w:rsidRPr="0059474D">
              <w:rPr>
                <w:rFonts w:asciiTheme="minorHAnsi" w:hAnsiTheme="minorHAnsi" w:cstheme="minorHAnsi"/>
                <w:bCs/>
                <w:sz w:val="20"/>
                <w:szCs w:val="20"/>
                <w:lang w:val="fr-FR"/>
              </w:rPr>
              <w:t xml:space="preserve"> </w:t>
            </w:r>
          </w:p>
          <w:p w:rsidR="00823EAD" w:rsidRPr="0059474D" w:rsidRDefault="00823EAD" w:rsidP="00766D23">
            <w:pPr>
              <w:rPr>
                <w:rFonts w:asciiTheme="minorHAnsi" w:hAnsiTheme="minorHAnsi" w:cstheme="minorHAnsi"/>
                <w:b/>
              </w:rPr>
            </w:pPr>
          </w:p>
        </w:tc>
        <w:tc>
          <w:tcPr>
            <w:tcW w:w="5400" w:type="dxa"/>
            <w:shd w:val="clear" w:color="auto" w:fill="auto"/>
          </w:tcPr>
          <w:p w:rsidR="00823EAD" w:rsidRPr="00823EAD" w:rsidRDefault="00823EAD" w:rsidP="009D6E47">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sidRPr="00823EAD">
              <w:rPr>
                <w:rFonts w:asciiTheme="minorHAnsi" w:hAnsiTheme="minorHAnsi" w:cstheme="minorHAnsi"/>
                <w:bCs/>
                <w:sz w:val="20"/>
                <w:szCs w:val="20"/>
                <w:lang w:val="fr-FR"/>
              </w:rPr>
              <w:t>Fuel Type : Diesel</w:t>
            </w:r>
          </w:p>
          <w:p w:rsidR="00823EAD" w:rsidRPr="00823EAD" w:rsidRDefault="00823EAD" w:rsidP="009D6E47">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sidRPr="00823EAD">
              <w:rPr>
                <w:rFonts w:asciiTheme="minorHAnsi" w:hAnsiTheme="minorHAnsi" w:cstheme="minorHAnsi"/>
                <w:bCs/>
                <w:sz w:val="20"/>
                <w:szCs w:val="20"/>
                <w:lang w:val="fr-FR"/>
              </w:rPr>
              <w:t>Fuel emission : min Euro 5</w:t>
            </w:r>
          </w:p>
          <w:p w:rsidR="00823EAD" w:rsidRPr="00823EAD" w:rsidRDefault="00823EAD" w:rsidP="009D6E47">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sidRPr="00823EAD">
              <w:rPr>
                <w:rFonts w:asciiTheme="minorHAnsi" w:hAnsiTheme="minorHAnsi" w:cstheme="minorHAnsi"/>
                <w:bCs/>
                <w:sz w:val="20"/>
                <w:szCs w:val="20"/>
                <w:lang w:val="fr-FR"/>
              </w:rPr>
              <w:t>Left hand drive version</w:t>
            </w:r>
          </w:p>
          <w:p w:rsidR="00823EAD" w:rsidRPr="00823EAD" w:rsidRDefault="00823EAD" w:rsidP="009D6E47">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sidRPr="00823EAD">
              <w:rPr>
                <w:rFonts w:asciiTheme="minorHAnsi" w:hAnsiTheme="minorHAnsi" w:cstheme="minorHAnsi"/>
                <w:bCs/>
                <w:sz w:val="20"/>
                <w:szCs w:val="20"/>
                <w:lang w:val="fr-FR"/>
              </w:rPr>
              <w:t>Min. 4 cylinder diesel engine</w:t>
            </w:r>
          </w:p>
          <w:p w:rsidR="00823EAD" w:rsidRPr="00823EAD" w:rsidRDefault="00823EAD" w:rsidP="009D6E47">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sidRPr="00823EAD">
              <w:rPr>
                <w:rFonts w:asciiTheme="minorHAnsi" w:hAnsiTheme="minorHAnsi" w:cstheme="minorHAnsi"/>
                <w:bCs/>
                <w:sz w:val="20"/>
                <w:szCs w:val="20"/>
                <w:lang w:val="fr-FR"/>
              </w:rPr>
              <w:t>Worki</w:t>
            </w:r>
            <w:r w:rsidR="00986943">
              <w:rPr>
                <w:rFonts w:asciiTheme="minorHAnsi" w:hAnsiTheme="minorHAnsi" w:cstheme="minorHAnsi"/>
                <w:bCs/>
                <w:sz w:val="20"/>
                <w:szCs w:val="20"/>
                <w:lang w:val="fr-FR"/>
              </w:rPr>
              <w:t>ng volume of engine minimum 1968</w:t>
            </w:r>
            <w:r w:rsidRPr="00823EAD">
              <w:rPr>
                <w:rFonts w:asciiTheme="minorHAnsi" w:hAnsiTheme="minorHAnsi" w:cstheme="minorHAnsi"/>
                <w:bCs/>
                <w:sz w:val="20"/>
                <w:szCs w:val="20"/>
                <w:lang w:val="fr-FR"/>
              </w:rPr>
              <w:t xml:space="preserve"> ccm and minimum power of 90 KW</w:t>
            </w:r>
          </w:p>
          <w:p w:rsidR="00823EAD" w:rsidRPr="00823EAD" w:rsidRDefault="004E6F26" w:rsidP="009D6E47">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Pr>
                <w:rFonts w:asciiTheme="minorHAnsi" w:hAnsiTheme="minorHAnsi" w:cstheme="minorHAnsi"/>
                <w:bCs/>
                <w:sz w:val="20"/>
                <w:szCs w:val="20"/>
                <w:lang w:val="fr-FR"/>
              </w:rPr>
              <w:t>CO2 g/km combined: max 175</w:t>
            </w:r>
          </w:p>
          <w:p w:rsidR="00823EAD" w:rsidRPr="00813972" w:rsidRDefault="004E6F26" w:rsidP="004E6F26">
            <w:pPr>
              <w:pStyle w:val="ListParagraph"/>
              <w:widowControl w:val="0"/>
              <w:numPr>
                <w:ilvl w:val="2"/>
                <w:numId w:val="17"/>
              </w:numPr>
              <w:spacing w:after="60" w:line="240" w:lineRule="auto"/>
              <w:ind w:left="702"/>
              <w:rPr>
                <w:rFonts w:asciiTheme="minorHAnsi" w:hAnsiTheme="minorHAnsi" w:cstheme="minorHAnsi"/>
                <w:bCs/>
                <w:lang w:val="en-GB"/>
              </w:rPr>
            </w:pPr>
            <w:r>
              <w:rPr>
                <w:rFonts w:asciiTheme="minorHAnsi" w:hAnsiTheme="minorHAnsi" w:cstheme="minorHAnsi"/>
                <w:bCs/>
                <w:sz w:val="20"/>
                <w:szCs w:val="20"/>
                <w:lang w:val="fr-FR"/>
              </w:rPr>
              <w:t>DPF</w:t>
            </w:r>
            <w:r w:rsidR="00823EAD" w:rsidRPr="00823EAD">
              <w:rPr>
                <w:rFonts w:asciiTheme="minorHAnsi" w:hAnsiTheme="minorHAnsi" w:cstheme="minorHAnsi"/>
                <w:bCs/>
                <w:sz w:val="20"/>
                <w:szCs w:val="20"/>
                <w:lang w:val="fr-FR"/>
              </w:rPr>
              <w:t xml:space="preserve"> </w:t>
            </w:r>
          </w:p>
        </w:tc>
        <w:tc>
          <w:tcPr>
            <w:tcW w:w="2342" w:type="dxa"/>
            <w:shd w:val="clear" w:color="auto" w:fill="auto"/>
          </w:tcPr>
          <w:p w:rsidR="00823EAD" w:rsidRPr="00C85F3D" w:rsidRDefault="00823EAD" w:rsidP="00766D23">
            <w:pPr>
              <w:rPr>
                <w:rFonts w:asciiTheme="minorHAnsi" w:hAnsiTheme="minorHAnsi" w:cstheme="minorHAnsi"/>
                <w:lang w:val="en-GB"/>
              </w:rPr>
            </w:pPr>
          </w:p>
        </w:tc>
        <w:tc>
          <w:tcPr>
            <w:tcW w:w="2519" w:type="dxa"/>
            <w:shd w:val="clear" w:color="auto" w:fill="auto"/>
          </w:tcPr>
          <w:p w:rsidR="00823EAD" w:rsidRPr="00C85F3D" w:rsidRDefault="00823EAD" w:rsidP="00766D23">
            <w:pPr>
              <w:rPr>
                <w:rFonts w:asciiTheme="minorHAnsi" w:hAnsiTheme="minorHAnsi" w:cstheme="minorHAnsi"/>
                <w:lang w:val="en-GB"/>
              </w:rPr>
            </w:pPr>
          </w:p>
        </w:tc>
        <w:tc>
          <w:tcPr>
            <w:tcW w:w="2144" w:type="dxa"/>
            <w:shd w:val="clear" w:color="auto" w:fill="auto"/>
          </w:tcPr>
          <w:p w:rsidR="00823EAD" w:rsidRPr="00C85F3D" w:rsidRDefault="00823EAD" w:rsidP="00766D23">
            <w:pPr>
              <w:rPr>
                <w:rFonts w:asciiTheme="minorHAnsi" w:hAnsiTheme="minorHAnsi" w:cstheme="minorHAnsi"/>
                <w:lang w:val="en-GB"/>
              </w:rPr>
            </w:pPr>
          </w:p>
        </w:tc>
      </w:tr>
      <w:tr w:rsidR="0066394E" w:rsidRPr="00C85F3D" w:rsidTr="008B73C4">
        <w:trPr>
          <w:trHeight w:val="827"/>
        </w:trPr>
        <w:tc>
          <w:tcPr>
            <w:tcW w:w="2155" w:type="dxa"/>
            <w:shd w:val="clear" w:color="auto" w:fill="auto"/>
          </w:tcPr>
          <w:p w:rsidR="00823EAD" w:rsidRPr="0066394E" w:rsidRDefault="008E0C52" w:rsidP="0066394E">
            <w:pPr>
              <w:pStyle w:val="ListParagraph"/>
              <w:numPr>
                <w:ilvl w:val="1"/>
                <w:numId w:val="18"/>
              </w:numPr>
              <w:ind w:left="337"/>
              <w:rPr>
                <w:rFonts w:asciiTheme="minorHAnsi" w:hAnsiTheme="minorHAnsi" w:cstheme="minorHAnsi"/>
                <w:b/>
                <w:sz w:val="20"/>
                <w:szCs w:val="20"/>
              </w:rPr>
            </w:pPr>
            <w:r>
              <w:rPr>
                <w:rFonts w:asciiTheme="minorHAnsi" w:hAnsiTheme="minorHAnsi" w:cstheme="minorHAnsi"/>
                <w:b/>
                <w:sz w:val="20"/>
                <w:szCs w:val="20"/>
              </w:rPr>
              <w:t>Transmission</w:t>
            </w:r>
          </w:p>
        </w:tc>
        <w:tc>
          <w:tcPr>
            <w:tcW w:w="5400" w:type="dxa"/>
            <w:shd w:val="clear" w:color="auto" w:fill="auto"/>
          </w:tcPr>
          <w:p w:rsidR="0066394E" w:rsidRPr="0066394E" w:rsidRDefault="0066394E" w:rsidP="009D6E47">
            <w:pPr>
              <w:pStyle w:val="ListParagraph"/>
              <w:widowControl w:val="0"/>
              <w:numPr>
                <w:ilvl w:val="1"/>
                <w:numId w:val="17"/>
              </w:numPr>
              <w:spacing w:after="60" w:line="240" w:lineRule="auto"/>
              <w:rPr>
                <w:rFonts w:asciiTheme="minorHAnsi" w:hAnsiTheme="minorHAnsi" w:cstheme="minorHAnsi"/>
                <w:bCs/>
                <w:vanish/>
                <w:sz w:val="20"/>
                <w:szCs w:val="20"/>
                <w:lang w:val="fr-FR"/>
              </w:rPr>
            </w:pPr>
          </w:p>
          <w:p w:rsidR="004E6F26" w:rsidRPr="004E6F26" w:rsidRDefault="004E6F26" w:rsidP="00AF449D">
            <w:pPr>
              <w:pStyle w:val="ListParagraph"/>
              <w:widowControl w:val="0"/>
              <w:numPr>
                <w:ilvl w:val="2"/>
                <w:numId w:val="17"/>
              </w:numPr>
              <w:spacing w:after="60" w:line="240" w:lineRule="auto"/>
              <w:ind w:left="702"/>
              <w:rPr>
                <w:rFonts w:asciiTheme="minorHAnsi" w:hAnsiTheme="minorHAnsi" w:cstheme="minorHAnsi"/>
                <w:bCs/>
                <w:sz w:val="20"/>
                <w:szCs w:val="20"/>
                <w:lang w:val="fr-FR"/>
              </w:rPr>
            </w:pPr>
            <w:r w:rsidRPr="004E6F26">
              <w:rPr>
                <w:rFonts w:asciiTheme="minorHAnsi" w:hAnsiTheme="minorHAnsi" w:cstheme="minorHAnsi"/>
                <w:bCs/>
                <w:sz w:val="20"/>
                <w:szCs w:val="20"/>
                <w:lang w:val="fr-FR"/>
              </w:rPr>
              <w:t>AWD</w:t>
            </w:r>
          </w:p>
          <w:p w:rsidR="00AF449D" w:rsidRPr="004E6F26" w:rsidRDefault="004E6F26" w:rsidP="00AF449D">
            <w:pPr>
              <w:pStyle w:val="ListParagraph"/>
              <w:widowControl w:val="0"/>
              <w:numPr>
                <w:ilvl w:val="2"/>
                <w:numId w:val="17"/>
              </w:numPr>
              <w:spacing w:after="60" w:line="240" w:lineRule="auto"/>
              <w:ind w:left="702"/>
              <w:rPr>
                <w:rFonts w:asciiTheme="minorHAnsi" w:hAnsiTheme="minorHAnsi" w:cstheme="minorHAnsi"/>
                <w:b/>
                <w:bCs/>
                <w:sz w:val="20"/>
                <w:szCs w:val="20"/>
                <w:lang w:val="fr-FR"/>
              </w:rPr>
            </w:pPr>
            <w:r>
              <w:rPr>
                <w:rFonts w:asciiTheme="minorHAnsi" w:hAnsiTheme="minorHAnsi" w:cstheme="minorHAnsi"/>
                <w:bCs/>
                <w:sz w:val="20"/>
                <w:szCs w:val="20"/>
                <w:lang w:val="fr-FR"/>
              </w:rPr>
              <w:t>Manual transmission minimum 6 gears</w:t>
            </w:r>
            <w:r w:rsidR="00823EAD" w:rsidRPr="0066394E">
              <w:rPr>
                <w:rFonts w:asciiTheme="minorHAnsi" w:hAnsiTheme="minorHAnsi" w:cstheme="minorHAnsi"/>
                <w:bCs/>
                <w:sz w:val="20"/>
                <w:szCs w:val="20"/>
              </w:rPr>
              <w:t>.</w:t>
            </w:r>
          </w:p>
          <w:p w:rsidR="004E6F26" w:rsidRPr="00AF449D" w:rsidRDefault="00D5738C" w:rsidP="00D5738C">
            <w:pPr>
              <w:pStyle w:val="ListParagraph"/>
              <w:widowControl w:val="0"/>
              <w:spacing w:after="60" w:line="240" w:lineRule="auto"/>
              <w:ind w:left="702"/>
              <w:rPr>
                <w:rFonts w:asciiTheme="minorHAnsi" w:hAnsiTheme="minorHAnsi" w:cstheme="minorHAnsi"/>
                <w:b/>
                <w:bCs/>
                <w:sz w:val="20"/>
                <w:szCs w:val="20"/>
                <w:lang w:val="fr-FR"/>
              </w:rPr>
            </w:pPr>
            <w:r>
              <w:rPr>
                <w:rFonts w:asciiTheme="minorHAnsi" w:hAnsiTheme="minorHAnsi" w:cstheme="minorHAnsi"/>
                <w:bCs/>
                <w:sz w:val="20"/>
                <w:szCs w:val="20"/>
              </w:rPr>
              <w:t>Automatic transmission minimum 8 gears.</w:t>
            </w:r>
          </w:p>
        </w:tc>
        <w:tc>
          <w:tcPr>
            <w:tcW w:w="2342" w:type="dxa"/>
            <w:shd w:val="clear" w:color="auto" w:fill="auto"/>
          </w:tcPr>
          <w:p w:rsidR="00823EAD" w:rsidRPr="00C85F3D" w:rsidRDefault="00823EAD" w:rsidP="00766D23">
            <w:pPr>
              <w:rPr>
                <w:rFonts w:asciiTheme="minorHAnsi" w:hAnsiTheme="minorHAnsi" w:cstheme="minorHAnsi"/>
                <w:lang w:val="en-GB"/>
              </w:rPr>
            </w:pPr>
          </w:p>
        </w:tc>
        <w:tc>
          <w:tcPr>
            <w:tcW w:w="2519" w:type="dxa"/>
            <w:shd w:val="clear" w:color="auto" w:fill="auto"/>
          </w:tcPr>
          <w:p w:rsidR="00823EAD" w:rsidRPr="00C85F3D" w:rsidRDefault="00823EAD" w:rsidP="00766D23">
            <w:pPr>
              <w:rPr>
                <w:rFonts w:asciiTheme="minorHAnsi" w:hAnsiTheme="minorHAnsi" w:cstheme="minorHAnsi"/>
                <w:lang w:val="en-GB"/>
              </w:rPr>
            </w:pPr>
          </w:p>
        </w:tc>
        <w:tc>
          <w:tcPr>
            <w:tcW w:w="2144" w:type="dxa"/>
            <w:shd w:val="clear" w:color="auto" w:fill="auto"/>
          </w:tcPr>
          <w:p w:rsidR="00823EAD" w:rsidRPr="00C85F3D" w:rsidRDefault="00823EAD" w:rsidP="00766D23">
            <w:pPr>
              <w:rPr>
                <w:rFonts w:asciiTheme="minorHAnsi" w:hAnsiTheme="minorHAnsi" w:cstheme="minorHAnsi"/>
                <w:lang w:val="en-GB"/>
              </w:rPr>
            </w:pPr>
          </w:p>
        </w:tc>
      </w:tr>
      <w:tr w:rsidR="0066394E" w:rsidRPr="00C85F3D" w:rsidTr="008B73C4">
        <w:trPr>
          <w:trHeight w:val="390"/>
        </w:trPr>
        <w:tc>
          <w:tcPr>
            <w:tcW w:w="2155" w:type="dxa"/>
            <w:shd w:val="clear" w:color="auto" w:fill="auto"/>
          </w:tcPr>
          <w:p w:rsidR="00823EAD" w:rsidRPr="0066394E" w:rsidRDefault="00823EAD" w:rsidP="0066394E">
            <w:pPr>
              <w:pStyle w:val="ListParagraph"/>
              <w:numPr>
                <w:ilvl w:val="1"/>
                <w:numId w:val="18"/>
              </w:numPr>
              <w:ind w:left="337"/>
              <w:rPr>
                <w:rFonts w:asciiTheme="minorHAnsi" w:hAnsiTheme="minorHAnsi" w:cstheme="minorHAnsi"/>
                <w:b/>
                <w:sz w:val="20"/>
                <w:szCs w:val="20"/>
              </w:rPr>
            </w:pPr>
            <w:r w:rsidRPr="0066394E">
              <w:rPr>
                <w:rFonts w:asciiTheme="minorHAnsi" w:hAnsiTheme="minorHAnsi" w:cstheme="minorHAnsi"/>
                <w:b/>
                <w:sz w:val="20"/>
                <w:szCs w:val="20"/>
              </w:rPr>
              <w:t>Colour</w:t>
            </w:r>
          </w:p>
        </w:tc>
        <w:tc>
          <w:tcPr>
            <w:tcW w:w="5400" w:type="dxa"/>
            <w:shd w:val="clear" w:color="auto" w:fill="auto"/>
          </w:tcPr>
          <w:p w:rsidR="0066394E" w:rsidRPr="008B73C4" w:rsidRDefault="0066394E" w:rsidP="0066394E">
            <w:pPr>
              <w:pStyle w:val="ListParagraph"/>
              <w:widowControl w:val="0"/>
              <w:numPr>
                <w:ilvl w:val="1"/>
                <w:numId w:val="17"/>
              </w:numPr>
              <w:spacing w:after="60"/>
              <w:rPr>
                <w:rFonts w:asciiTheme="minorHAnsi" w:hAnsiTheme="minorHAnsi" w:cstheme="minorHAnsi"/>
                <w:bCs/>
                <w:vanish/>
                <w:sz w:val="20"/>
                <w:szCs w:val="20"/>
                <w:lang w:val="fr-FR"/>
              </w:rPr>
            </w:pPr>
          </w:p>
          <w:p w:rsidR="00823EAD" w:rsidRPr="008B73C4" w:rsidRDefault="003C0E1B" w:rsidP="003C0E1B">
            <w:pPr>
              <w:pStyle w:val="ListParagraph"/>
              <w:widowControl w:val="0"/>
              <w:numPr>
                <w:ilvl w:val="2"/>
                <w:numId w:val="17"/>
              </w:numPr>
              <w:spacing w:after="60"/>
              <w:ind w:left="702"/>
              <w:rPr>
                <w:rFonts w:asciiTheme="minorHAnsi" w:hAnsiTheme="minorHAnsi" w:cstheme="minorHAnsi"/>
                <w:b/>
                <w:bCs/>
                <w:sz w:val="20"/>
                <w:szCs w:val="20"/>
              </w:rPr>
            </w:pPr>
            <w:r>
              <w:rPr>
                <w:rFonts w:asciiTheme="minorHAnsi" w:hAnsiTheme="minorHAnsi" w:cstheme="minorHAnsi"/>
                <w:bCs/>
                <w:sz w:val="20"/>
                <w:szCs w:val="20"/>
                <w:lang w:val="fr-FR"/>
              </w:rPr>
              <w:t>Minimum 50% w</w:t>
            </w:r>
            <w:r w:rsidR="00823EAD" w:rsidRPr="008B73C4">
              <w:rPr>
                <w:rFonts w:asciiTheme="minorHAnsi" w:hAnsiTheme="minorHAnsi" w:cstheme="minorHAnsi"/>
                <w:bCs/>
                <w:sz w:val="20"/>
                <w:szCs w:val="20"/>
                <w:lang w:val="fr-FR"/>
              </w:rPr>
              <w:t>hite</w:t>
            </w:r>
            <w:r w:rsidR="00823EAD" w:rsidRPr="008B73C4">
              <w:rPr>
                <w:rFonts w:asciiTheme="minorHAnsi" w:hAnsiTheme="minorHAnsi" w:cstheme="minorHAnsi"/>
                <w:bCs/>
                <w:sz w:val="20"/>
                <w:szCs w:val="20"/>
              </w:rPr>
              <w:t xml:space="preserve"> </w:t>
            </w:r>
            <w:r>
              <w:rPr>
                <w:rFonts w:asciiTheme="minorHAnsi" w:hAnsiTheme="minorHAnsi" w:cstheme="minorHAnsi"/>
                <w:bCs/>
                <w:sz w:val="20"/>
                <w:szCs w:val="20"/>
              </w:rPr>
              <w:t>vehicles</w:t>
            </w:r>
          </w:p>
        </w:tc>
        <w:tc>
          <w:tcPr>
            <w:tcW w:w="2342" w:type="dxa"/>
            <w:shd w:val="clear" w:color="auto" w:fill="auto"/>
          </w:tcPr>
          <w:p w:rsidR="00823EAD" w:rsidRPr="00C85F3D" w:rsidRDefault="00823EAD" w:rsidP="00766D23">
            <w:pPr>
              <w:rPr>
                <w:rFonts w:asciiTheme="minorHAnsi" w:hAnsiTheme="minorHAnsi" w:cstheme="minorHAnsi"/>
                <w:lang w:val="en-GB"/>
              </w:rPr>
            </w:pPr>
          </w:p>
        </w:tc>
        <w:tc>
          <w:tcPr>
            <w:tcW w:w="2519" w:type="dxa"/>
            <w:shd w:val="clear" w:color="auto" w:fill="auto"/>
          </w:tcPr>
          <w:p w:rsidR="00823EAD" w:rsidRPr="00C85F3D" w:rsidRDefault="00823EAD" w:rsidP="00766D23">
            <w:pPr>
              <w:rPr>
                <w:rFonts w:asciiTheme="minorHAnsi" w:hAnsiTheme="minorHAnsi" w:cstheme="minorHAnsi"/>
                <w:lang w:val="en-GB"/>
              </w:rPr>
            </w:pPr>
          </w:p>
        </w:tc>
        <w:tc>
          <w:tcPr>
            <w:tcW w:w="2144" w:type="dxa"/>
            <w:shd w:val="clear" w:color="auto" w:fill="auto"/>
          </w:tcPr>
          <w:p w:rsidR="00823EAD" w:rsidRPr="00C85F3D" w:rsidRDefault="00823EAD" w:rsidP="00766D23">
            <w:pPr>
              <w:rPr>
                <w:rFonts w:asciiTheme="minorHAnsi" w:hAnsiTheme="minorHAnsi" w:cstheme="minorHAnsi"/>
                <w:lang w:val="en-GB"/>
              </w:rPr>
            </w:pPr>
          </w:p>
        </w:tc>
      </w:tr>
      <w:tr w:rsidR="0066394E" w:rsidRPr="00C85F3D" w:rsidTr="008B73C4">
        <w:trPr>
          <w:trHeight w:val="383"/>
        </w:trPr>
        <w:tc>
          <w:tcPr>
            <w:tcW w:w="2155" w:type="dxa"/>
            <w:shd w:val="clear" w:color="auto" w:fill="auto"/>
          </w:tcPr>
          <w:p w:rsidR="00823EAD" w:rsidRPr="0066394E" w:rsidRDefault="00823EAD" w:rsidP="0066394E">
            <w:pPr>
              <w:pStyle w:val="ListParagraph"/>
              <w:numPr>
                <w:ilvl w:val="1"/>
                <w:numId w:val="18"/>
              </w:numPr>
              <w:ind w:left="337"/>
              <w:rPr>
                <w:rFonts w:asciiTheme="minorHAnsi" w:hAnsiTheme="minorHAnsi" w:cstheme="minorHAnsi"/>
                <w:b/>
                <w:sz w:val="20"/>
                <w:szCs w:val="20"/>
              </w:rPr>
            </w:pPr>
            <w:r w:rsidRPr="0066394E">
              <w:rPr>
                <w:rFonts w:asciiTheme="minorHAnsi" w:hAnsiTheme="minorHAnsi" w:cstheme="minorHAnsi"/>
                <w:b/>
                <w:sz w:val="20"/>
                <w:szCs w:val="20"/>
              </w:rPr>
              <w:t>Fuel tank</w:t>
            </w:r>
          </w:p>
        </w:tc>
        <w:tc>
          <w:tcPr>
            <w:tcW w:w="5400" w:type="dxa"/>
            <w:shd w:val="clear" w:color="auto" w:fill="auto"/>
          </w:tcPr>
          <w:p w:rsidR="0066394E" w:rsidRPr="008B73C4" w:rsidRDefault="0066394E" w:rsidP="0066394E">
            <w:pPr>
              <w:pStyle w:val="ListParagraph"/>
              <w:widowControl w:val="0"/>
              <w:numPr>
                <w:ilvl w:val="1"/>
                <w:numId w:val="17"/>
              </w:numPr>
              <w:spacing w:after="60"/>
              <w:rPr>
                <w:rFonts w:asciiTheme="minorHAnsi" w:hAnsiTheme="minorHAnsi" w:cstheme="minorHAnsi"/>
                <w:bCs/>
                <w:vanish/>
                <w:sz w:val="20"/>
                <w:szCs w:val="20"/>
                <w:lang w:val="fr-FR"/>
              </w:rPr>
            </w:pPr>
          </w:p>
          <w:p w:rsidR="00823EAD" w:rsidRPr="008B73C4" w:rsidRDefault="00823EAD" w:rsidP="0066394E">
            <w:pPr>
              <w:pStyle w:val="ListParagraph"/>
              <w:widowControl w:val="0"/>
              <w:numPr>
                <w:ilvl w:val="2"/>
                <w:numId w:val="17"/>
              </w:numPr>
              <w:spacing w:after="60"/>
              <w:ind w:left="702"/>
              <w:rPr>
                <w:rFonts w:asciiTheme="minorHAnsi" w:hAnsiTheme="minorHAnsi" w:cstheme="minorHAnsi"/>
                <w:bCs/>
                <w:sz w:val="20"/>
                <w:szCs w:val="20"/>
                <w:lang w:val="en-GB"/>
              </w:rPr>
            </w:pPr>
            <w:r w:rsidRPr="008B73C4">
              <w:rPr>
                <w:rFonts w:asciiTheme="minorHAnsi" w:hAnsiTheme="minorHAnsi" w:cstheme="minorHAnsi"/>
                <w:bCs/>
                <w:sz w:val="20"/>
                <w:szCs w:val="20"/>
                <w:lang w:val="fr-FR"/>
              </w:rPr>
              <w:t>Tank</w:t>
            </w:r>
            <w:r w:rsidR="001B41BC">
              <w:rPr>
                <w:rFonts w:asciiTheme="minorHAnsi" w:hAnsiTheme="minorHAnsi" w:cstheme="minorHAnsi"/>
                <w:bCs/>
                <w:sz w:val="20"/>
                <w:szCs w:val="20"/>
                <w:lang w:val="en-GB"/>
              </w:rPr>
              <w:t xml:space="preserve"> capacity minimum 5</w:t>
            </w:r>
            <w:r w:rsidRPr="008B73C4">
              <w:rPr>
                <w:rFonts w:asciiTheme="minorHAnsi" w:hAnsiTheme="minorHAnsi" w:cstheme="minorHAnsi"/>
                <w:bCs/>
                <w:sz w:val="20"/>
                <w:szCs w:val="20"/>
                <w:lang w:val="en-GB"/>
              </w:rPr>
              <w:t>0 litres</w:t>
            </w:r>
          </w:p>
        </w:tc>
        <w:tc>
          <w:tcPr>
            <w:tcW w:w="2342" w:type="dxa"/>
            <w:shd w:val="clear" w:color="auto" w:fill="auto"/>
          </w:tcPr>
          <w:p w:rsidR="00823EAD" w:rsidRPr="00C85F3D" w:rsidRDefault="00823EAD" w:rsidP="00766D23">
            <w:pPr>
              <w:rPr>
                <w:rFonts w:asciiTheme="minorHAnsi" w:hAnsiTheme="minorHAnsi" w:cstheme="minorHAnsi"/>
                <w:lang w:val="en-GB"/>
              </w:rPr>
            </w:pPr>
          </w:p>
        </w:tc>
        <w:tc>
          <w:tcPr>
            <w:tcW w:w="2519" w:type="dxa"/>
            <w:shd w:val="clear" w:color="auto" w:fill="auto"/>
          </w:tcPr>
          <w:p w:rsidR="00823EAD" w:rsidRPr="00C85F3D" w:rsidRDefault="00823EAD" w:rsidP="00766D23">
            <w:pPr>
              <w:rPr>
                <w:rFonts w:asciiTheme="minorHAnsi" w:hAnsiTheme="minorHAnsi" w:cstheme="minorHAnsi"/>
                <w:lang w:val="en-GB"/>
              </w:rPr>
            </w:pPr>
          </w:p>
        </w:tc>
        <w:tc>
          <w:tcPr>
            <w:tcW w:w="2144" w:type="dxa"/>
            <w:shd w:val="clear" w:color="auto" w:fill="auto"/>
          </w:tcPr>
          <w:p w:rsidR="00823EAD" w:rsidRPr="00C85F3D" w:rsidRDefault="00823EAD" w:rsidP="00766D23">
            <w:pPr>
              <w:rPr>
                <w:rFonts w:asciiTheme="minorHAnsi" w:hAnsiTheme="minorHAnsi" w:cstheme="minorHAnsi"/>
                <w:lang w:val="en-GB"/>
              </w:rPr>
            </w:pPr>
          </w:p>
        </w:tc>
      </w:tr>
      <w:tr w:rsidR="0066394E" w:rsidRPr="00C85F3D" w:rsidTr="008B73C4">
        <w:trPr>
          <w:trHeight w:val="485"/>
        </w:trPr>
        <w:tc>
          <w:tcPr>
            <w:tcW w:w="2155" w:type="dxa"/>
            <w:shd w:val="clear" w:color="auto" w:fill="auto"/>
          </w:tcPr>
          <w:p w:rsidR="00823EAD" w:rsidRPr="0066394E" w:rsidRDefault="00823EAD" w:rsidP="0066394E">
            <w:pPr>
              <w:pStyle w:val="ListParagraph"/>
              <w:numPr>
                <w:ilvl w:val="1"/>
                <w:numId w:val="18"/>
              </w:numPr>
              <w:ind w:left="337"/>
              <w:rPr>
                <w:rFonts w:asciiTheme="minorHAnsi" w:hAnsiTheme="minorHAnsi" w:cstheme="minorHAnsi"/>
                <w:b/>
                <w:sz w:val="20"/>
                <w:szCs w:val="20"/>
              </w:rPr>
            </w:pPr>
            <w:r w:rsidRPr="0066394E">
              <w:rPr>
                <w:rFonts w:asciiTheme="minorHAnsi" w:hAnsiTheme="minorHAnsi" w:cstheme="minorHAnsi"/>
                <w:b/>
                <w:sz w:val="20"/>
                <w:szCs w:val="20"/>
              </w:rPr>
              <w:t>Steering system</w:t>
            </w:r>
          </w:p>
        </w:tc>
        <w:tc>
          <w:tcPr>
            <w:tcW w:w="5400" w:type="dxa"/>
            <w:shd w:val="clear" w:color="auto" w:fill="auto"/>
          </w:tcPr>
          <w:p w:rsidR="0066394E" w:rsidRPr="008B73C4" w:rsidRDefault="0066394E" w:rsidP="0066394E">
            <w:pPr>
              <w:pStyle w:val="ListParagraph"/>
              <w:widowControl w:val="0"/>
              <w:numPr>
                <w:ilvl w:val="1"/>
                <w:numId w:val="17"/>
              </w:numPr>
              <w:spacing w:after="60"/>
              <w:rPr>
                <w:rFonts w:asciiTheme="minorHAnsi" w:hAnsiTheme="minorHAnsi" w:cstheme="minorHAnsi"/>
                <w:bCs/>
                <w:vanish/>
                <w:sz w:val="20"/>
                <w:szCs w:val="20"/>
                <w:lang w:val="fr-FR"/>
              </w:rPr>
            </w:pPr>
          </w:p>
          <w:p w:rsidR="00823EAD" w:rsidRPr="00C6060E" w:rsidRDefault="00C6060E" w:rsidP="00C6060E">
            <w:pPr>
              <w:pStyle w:val="ListParagraph"/>
              <w:widowControl w:val="0"/>
              <w:numPr>
                <w:ilvl w:val="2"/>
                <w:numId w:val="17"/>
              </w:numPr>
              <w:spacing w:after="60"/>
              <w:ind w:left="702"/>
              <w:rPr>
                <w:rFonts w:asciiTheme="minorHAnsi" w:hAnsiTheme="minorHAnsi" w:cstheme="minorHAnsi"/>
                <w:bCs/>
                <w:sz w:val="20"/>
                <w:szCs w:val="20"/>
              </w:rPr>
            </w:pPr>
            <w:r w:rsidRPr="008635E7">
              <w:rPr>
                <w:rFonts w:asciiTheme="minorHAnsi" w:hAnsiTheme="minorHAnsi" w:cstheme="minorHAnsi"/>
                <w:bCs/>
                <w:sz w:val="20"/>
                <w:szCs w:val="20"/>
              </w:rPr>
              <w:t>Electronic Power Assisted Steering (EPAS)</w:t>
            </w:r>
          </w:p>
        </w:tc>
        <w:tc>
          <w:tcPr>
            <w:tcW w:w="2342" w:type="dxa"/>
            <w:shd w:val="clear" w:color="auto" w:fill="auto"/>
          </w:tcPr>
          <w:p w:rsidR="00823EAD" w:rsidRPr="00C85F3D" w:rsidRDefault="00823EAD" w:rsidP="00766D23">
            <w:pPr>
              <w:rPr>
                <w:rFonts w:asciiTheme="minorHAnsi" w:hAnsiTheme="minorHAnsi" w:cstheme="minorHAnsi"/>
                <w:lang w:val="en-GB"/>
              </w:rPr>
            </w:pPr>
          </w:p>
        </w:tc>
        <w:tc>
          <w:tcPr>
            <w:tcW w:w="2519" w:type="dxa"/>
            <w:shd w:val="clear" w:color="auto" w:fill="auto"/>
          </w:tcPr>
          <w:p w:rsidR="00823EAD" w:rsidRPr="00C85F3D" w:rsidRDefault="00823EAD" w:rsidP="00766D23">
            <w:pPr>
              <w:rPr>
                <w:rFonts w:asciiTheme="minorHAnsi" w:hAnsiTheme="minorHAnsi" w:cstheme="minorHAnsi"/>
                <w:lang w:val="en-GB"/>
              </w:rPr>
            </w:pPr>
          </w:p>
        </w:tc>
        <w:tc>
          <w:tcPr>
            <w:tcW w:w="2144" w:type="dxa"/>
            <w:shd w:val="clear" w:color="auto" w:fill="auto"/>
          </w:tcPr>
          <w:p w:rsidR="00823EAD" w:rsidRPr="00C85F3D" w:rsidRDefault="00823EAD" w:rsidP="00766D23">
            <w:pPr>
              <w:rPr>
                <w:rFonts w:asciiTheme="minorHAnsi" w:hAnsiTheme="minorHAnsi" w:cstheme="minorHAnsi"/>
                <w:lang w:val="en-GB"/>
              </w:rPr>
            </w:pPr>
          </w:p>
        </w:tc>
      </w:tr>
      <w:tr w:rsidR="0066394E" w:rsidRPr="00C85F3D" w:rsidTr="008B73C4">
        <w:trPr>
          <w:trHeight w:val="465"/>
        </w:trPr>
        <w:tc>
          <w:tcPr>
            <w:tcW w:w="2155" w:type="dxa"/>
            <w:shd w:val="clear" w:color="auto" w:fill="auto"/>
          </w:tcPr>
          <w:p w:rsidR="00823EAD" w:rsidRPr="00DB5BEF" w:rsidRDefault="00823EAD" w:rsidP="0066394E">
            <w:pPr>
              <w:pStyle w:val="ListParagraph"/>
              <w:numPr>
                <w:ilvl w:val="1"/>
                <w:numId w:val="18"/>
              </w:numPr>
              <w:ind w:left="337"/>
              <w:rPr>
                <w:rFonts w:asciiTheme="minorHAnsi" w:hAnsiTheme="minorHAnsi" w:cstheme="minorHAnsi"/>
                <w:b/>
                <w:sz w:val="20"/>
                <w:szCs w:val="20"/>
              </w:rPr>
            </w:pPr>
            <w:r w:rsidRPr="00DB5BEF">
              <w:rPr>
                <w:rFonts w:asciiTheme="minorHAnsi" w:hAnsiTheme="minorHAnsi" w:cstheme="minorHAnsi"/>
                <w:b/>
                <w:sz w:val="20"/>
                <w:szCs w:val="20"/>
              </w:rPr>
              <w:t>Braking system</w:t>
            </w:r>
          </w:p>
        </w:tc>
        <w:tc>
          <w:tcPr>
            <w:tcW w:w="5400" w:type="dxa"/>
            <w:shd w:val="clear" w:color="auto" w:fill="auto"/>
          </w:tcPr>
          <w:p w:rsidR="0066394E" w:rsidRPr="00DB5BEF" w:rsidRDefault="0066394E" w:rsidP="0066394E">
            <w:pPr>
              <w:pStyle w:val="ListParagraph"/>
              <w:widowControl w:val="0"/>
              <w:numPr>
                <w:ilvl w:val="1"/>
                <w:numId w:val="17"/>
              </w:numPr>
              <w:spacing w:after="60"/>
              <w:rPr>
                <w:rFonts w:asciiTheme="minorHAnsi" w:hAnsiTheme="minorHAnsi" w:cstheme="minorHAnsi"/>
                <w:bCs/>
                <w:vanish/>
                <w:sz w:val="20"/>
                <w:szCs w:val="20"/>
                <w:lang w:val="fr-FR"/>
              </w:rPr>
            </w:pP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Efficient Driveline</w:t>
            </w: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Terrain R</w:t>
            </w:r>
            <w:r w:rsidR="003D6092" w:rsidRPr="00DB5BEF">
              <w:rPr>
                <w:rFonts w:asciiTheme="minorHAnsi" w:hAnsiTheme="minorHAnsi" w:cstheme="minorHAnsi"/>
                <w:bCs/>
                <w:sz w:val="20"/>
                <w:szCs w:val="20"/>
              </w:rPr>
              <w:t>esponse</w:t>
            </w:r>
          </w:p>
          <w:p w:rsidR="003D6092" w:rsidRPr="00DB5BEF" w:rsidRDefault="003D6092"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ABS</w:t>
            </w:r>
            <w:r w:rsidR="00C6060E" w:rsidRPr="00DB5BEF">
              <w:rPr>
                <w:rFonts w:asciiTheme="minorHAnsi" w:hAnsiTheme="minorHAnsi" w:cstheme="minorHAnsi"/>
                <w:bCs/>
                <w:sz w:val="20"/>
                <w:szCs w:val="20"/>
              </w:rPr>
              <w:t xml:space="preserve"> system</w:t>
            </w: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Hill Descent Control (HDC)</w:t>
            </w: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 xml:space="preserve">Hill </w:t>
            </w:r>
            <w:r w:rsidR="00C6060E" w:rsidRPr="00DB5BEF">
              <w:rPr>
                <w:rFonts w:asciiTheme="minorHAnsi" w:hAnsiTheme="minorHAnsi" w:cstheme="minorHAnsi"/>
                <w:bCs/>
                <w:sz w:val="20"/>
                <w:szCs w:val="20"/>
              </w:rPr>
              <w:t>Start</w:t>
            </w:r>
            <w:r w:rsidRPr="00DB5BEF">
              <w:rPr>
                <w:rFonts w:asciiTheme="minorHAnsi" w:hAnsiTheme="minorHAnsi" w:cstheme="minorHAnsi"/>
                <w:bCs/>
                <w:sz w:val="20"/>
                <w:szCs w:val="20"/>
              </w:rPr>
              <w:t xml:space="preserve"> Assist</w:t>
            </w: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Dynamic Stability Control (DSC)</w:t>
            </w: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Electronic Traction Control (ETC)</w:t>
            </w:r>
          </w:p>
          <w:p w:rsidR="008635E7" w:rsidRPr="00DB5BEF" w:rsidRDefault="008635E7" w:rsidP="008635E7">
            <w:pPr>
              <w:pStyle w:val="ListParagraph"/>
              <w:widowControl w:val="0"/>
              <w:numPr>
                <w:ilvl w:val="2"/>
                <w:numId w:val="17"/>
              </w:numPr>
              <w:spacing w:after="60"/>
              <w:ind w:left="702"/>
              <w:rPr>
                <w:rFonts w:asciiTheme="minorHAnsi" w:hAnsiTheme="minorHAnsi" w:cstheme="minorHAnsi"/>
                <w:bCs/>
                <w:sz w:val="20"/>
                <w:szCs w:val="20"/>
              </w:rPr>
            </w:pPr>
            <w:r w:rsidRPr="00DB5BEF">
              <w:rPr>
                <w:rFonts w:asciiTheme="minorHAnsi" w:hAnsiTheme="minorHAnsi" w:cstheme="minorHAnsi"/>
                <w:bCs/>
                <w:sz w:val="20"/>
                <w:szCs w:val="20"/>
              </w:rPr>
              <w:t>Roll Stability Control (RSC)</w:t>
            </w:r>
          </w:p>
          <w:p w:rsidR="00823EAD" w:rsidRPr="008F00E0" w:rsidRDefault="008635E7" w:rsidP="008635E7">
            <w:pPr>
              <w:pStyle w:val="ListParagraph"/>
              <w:widowControl w:val="0"/>
              <w:numPr>
                <w:ilvl w:val="2"/>
                <w:numId w:val="17"/>
              </w:numPr>
              <w:spacing w:after="60"/>
              <w:ind w:left="702"/>
              <w:rPr>
                <w:rFonts w:asciiTheme="minorHAnsi" w:hAnsiTheme="minorHAnsi" w:cstheme="minorHAnsi"/>
                <w:bCs/>
                <w:lang w:val="en-GB"/>
              </w:rPr>
            </w:pPr>
            <w:r w:rsidRPr="00DB5BEF">
              <w:rPr>
                <w:rFonts w:asciiTheme="minorHAnsi" w:hAnsiTheme="minorHAnsi" w:cstheme="minorHAnsi"/>
                <w:bCs/>
                <w:sz w:val="20"/>
                <w:szCs w:val="20"/>
              </w:rPr>
              <w:t>Electric Parking Brake (EPB).</w:t>
            </w:r>
          </w:p>
          <w:p w:rsidR="008F00E0" w:rsidRPr="00DB5BEF" w:rsidRDefault="008F00E0" w:rsidP="008635E7">
            <w:pPr>
              <w:pStyle w:val="ListParagraph"/>
              <w:widowControl w:val="0"/>
              <w:numPr>
                <w:ilvl w:val="2"/>
                <w:numId w:val="17"/>
              </w:numPr>
              <w:spacing w:after="60"/>
              <w:ind w:left="702"/>
              <w:rPr>
                <w:rFonts w:asciiTheme="minorHAnsi" w:hAnsiTheme="minorHAnsi" w:cstheme="minorHAnsi"/>
                <w:bCs/>
                <w:lang w:val="en-GB"/>
              </w:rPr>
            </w:pPr>
            <w:r w:rsidRPr="00BF79C7">
              <w:rPr>
                <w:rFonts w:asciiTheme="minorHAnsi" w:hAnsiTheme="minorHAnsi" w:cstheme="minorHAnsi"/>
                <w:bCs/>
                <w:sz w:val="20"/>
                <w:szCs w:val="20"/>
                <w:lang w:val="fr-FR"/>
              </w:rPr>
              <w:t>Electronic Brake-force Distribution (EBD).</w:t>
            </w:r>
          </w:p>
        </w:tc>
        <w:tc>
          <w:tcPr>
            <w:tcW w:w="2342" w:type="dxa"/>
            <w:shd w:val="clear" w:color="auto" w:fill="auto"/>
          </w:tcPr>
          <w:p w:rsidR="00823EAD" w:rsidRPr="00DB5BEF" w:rsidRDefault="00823EAD" w:rsidP="00766D23">
            <w:pPr>
              <w:rPr>
                <w:rFonts w:asciiTheme="minorHAnsi" w:hAnsiTheme="minorHAnsi" w:cstheme="minorHAnsi"/>
                <w:lang w:val="en-GB"/>
              </w:rPr>
            </w:pPr>
          </w:p>
        </w:tc>
        <w:tc>
          <w:tcPr>
            <w:tcW w:w="2519" w:type="dxa"/>
            <w:shd w:val="clear" w:color="auto" w:fill="auto"/>
          </w:tcPr>
          <w:p w:rsidR="00823EAD" w:rsidRPr="00DB5BEF" w:rsidRDefault="00823EAD" w:rsidP="00766D23">
            <w:pPr>
              <w:rPr>
                <w:rFonts w:asciiTheme="minorHAnsi" w:hAnsiTheme="minorHAnsi" w:cstheme="minorHAnsi"/>
                <w:lang w:val="en-GB"/>
              </w:rPr>
            </w:pPr>
          </w:p>
        </w:tc>
        <w:tc>
          <w:tcPr>
            <w:tcW w:w="2144" w:type="dxa"/>
            <w:shd w:val="clear" w:color="auto" w:fill="auto"/>
          </w:tcPr>
          <w:p w:rsidR="00823EAD" w:rsidRPr="00DB5BEF" w:rsidRDefault="00823EAD" w:rsidP="00766D23">
            <w:pPr>
              <w:rPr>
                <w:rFonts w:asciiTheme="minorHAnsi" w:hAnsiTheme="minorHAnsi" w:cstheme="minorHAnsi"/>
                <w:lang w:val="en-GB"/>
              </w:rPr>
            </w:pPr>
          </w:p>
        </w:tc>
      </w:tr>
      <w:tr w:rsidR="0066394E" w:rsidRPr="00C85F3D" w:rsidTr="008B73C4">
        <w:trPr>
          <w:trHeight w:val="548"/>
        </w:trPr>
        <w:tc>
          <w:tcPr>
            <w:tcW w:w="2155" w:type="dxa"/>
            <w:shd w:val="clear" w:color="auto" w:fill="auto"/>
          </w:tcPr>
          <w:p w:rsidR="00823EAD" w:rsidRPr="0066394E" w:rsidRDefault="0059474D" w:rsidP="0066394E">
            <w:pPr>
              <w:pStyle w:val="ListParagraph"/>
              <w:numPr>
                <w:ilvl w:val="1"/>
                <w:numId w:val="18"/>
              </w:numPr>
              <w:ind w:left="337"/>
              <w:rPr>
                <w:rFonts w:asciiTheme="minorHAnsi" w:hAnsiTheme="minorHAnsi" w:cstheme="minorHAnsi"/>
                <w:b/>
                <w:sz w:val="20"/>
                <w:szCs w:val="20"/>
              </w:rPr>
            </w:pPr>
            <w:r w:rsidRPr="0066394E">
              <w:rPr>
                <w:rFonts w:asciiTheme="minorHAnsi" w:hAnsiTheme="minorHAnsi" w:cstheme="minorHAnsi"/>
                <w:b/>
                <w:sz w:val="20"/>
                <w:szCs w:val="20"/>
              </w:rPr>
              <w:t>Vehicle lighting</w:t>
            </w:r>
          </w:p>
        </w:tc>
        <w:tc>
          <w:tcPr>
            <w:tcW w:w="5400" w:type="dxa"/>
            <w:shd w:val="clear" w:color="auto" w:fill="auto"/>
          </w:tcPr>
          <w:p w:rsidR="0066394E" w:rsidRPr="0066394E" w:rsidRDefault="0066394E" w:rsidP="0066394E">
            <w:pPr>
              <w:pStyle w:val="ListParagraph"/>
              <w:widowControl w:val="0"/>
              <w:numPr>
                <w:ilvl w:val="1"/>
                <w:numId w:val="17"/>
              </w:numPr>
              <w:spacing w:after="60"/>
              <w:rPr>
                <w:rFonts w:asciiTheme="minorHAnsi" w:hAnsiTheme="minorHAnsi" w:cstheme="minorHAnsi"/>
                <w:bCs/>
                <w:vanish/>
                <w:sz w:val="20"/>
                <w:szCs w:val="20"/>
                <w:lang w:val="fr-FR"/>
              </w:rPr>
            </w:pPr>
          </w:p>
          <w:p w:rsidR="00823EAD" w:rsidRDefault="0066394E" w:rsidP="0066394E">
            <w:pPr>
              <w:pStyle w:val="ListParagraph"/>
              <w:widowControl w:val="0"/>
              <w:numPr>
                <w:ilvl w:val="2"/>
                <w:numId w:val="17"/>
              </w:numPr>
              <w:spacing w:after="60"/>
              <w:ind w:left="702"/>
              <w:rPr>
                <w:rFonts w:asciiTheme="minorHAnsi" w:hAnsiTheme="minorHAnsi" w:cstheme="minorHAnsi"/>
                <w:bCs/>
                <w:sz w:val="20"/>
                <w:szCs w:val="20"/>
                <w:lang w:val="fr-FR"/>
              </w:rPr>
            </w:pPr>
            <w:r>
              <w:rPr>
                <w:rFonts w:asciiTheme="minorHAnsi" w:hAnsiTheme="minorHAnsi" w:cstheme="minorHAnsi"/>
                <w:bCs/>
                <w:sz w:val="20"/>
                <w:szCs w:val="20"/>
                <w:lang w:val="fr-FR"/>
              </w:rPr>
              <w:t>Fog lig</w:t>
            </w:r>
            <w:r w:rsidR="00823EAD" w:rsidRPr="0066394E">
              <w:rPr>
                <w:rFonts w:asciiTheme="minorHAnsi" w:hAnsiTheme="minorHAnsi" w:cstheme="minorHAnsi"/>
                <w:bCs/>
                <w:sz w:val="20"/>
                <w:szCs w:val="20"/>
                <w:lang w:val="fr-FR"/>
              </w:rPr>
              <w:t>hts.</w:t>
            </w:r>
          </w:p>
          <w:p w:rsidR="008B1BC8" w:rsidRPr="0066394E" w:rsidRDefault="008B1BC8" w:rsidP="0066394E">
            <w:pPr>
              <w:pStyle w:val="ListParagraph"/>
              <w:widowControl w:val="0"/>
              <w:numPr>
                <w:ilvl w:val="2"/>
                <w:numId w:val="17"/>
              </w:numPr>
              <w:spacing w:after="60"/>
              <w:ind w:left="702"/>
              <w:rPr>
                <w:rFonts w:asciiTheme="minorHAnsi" w:hAnsiTheme="minorHAnsi" w:cstheme="minorHAnsi"/>
                <w:bCs/>
                <w:sz w:val="20"/>
                <w:szCs w:val="20"/>
                <w:lang w:val="fr-FR"/>
              </w:rPr>
            </w:pPr>
            <w:r>
              <w:rPr>
                <w:rFonts w:asciiTheme="minorHAnsi" w:hAnsiTheme="minorHAnsi" w:cstheme="minorHAnsi"/>
                <w:bCs/>
                <w:sz w:val="20"/>
                <w:szCs w:val="20"/>
                <w:lang w:val="fr-FR"/>
              </w:rPr>
              <w:t>Xenon lamps</w:t>
            </w:r>
          </w:p>
        </w:tc>
        <w:tc>
          <w:tcPr>
            <w:tcW w:w="2342" w:type="dxa"/>
            <w:shd w:val="clear" w:color="auto" w:fill="auto"/>
          </w:tcPr>
          <w:p w:rsidR="00823EAD" w:rsidRPr="00C85F3D" w:rsidRDefault="00823EAD" w:rsidP="00766D23">
            <w:pPr>
              <w:rPr>
                <w:rFonts w:asciiTheme="minorHAnsi" w:hAnsiTheme="minorHAnsi" w:cstheme="minorHAnsi"/>
                <w:lang w:val="en-GB"/>
              </w:rPr>
            </w:pPr>
          </w:p>
        </w:tc>
        <w:tc>
          <w:tcPr>
            <w:tcW w:w="2519" w:type="dxa"/>
            <w:shd w:val="clear" w:color="auto" w:fill="auto"/>
          </w:tcPr>
          <w:p w:rsidR="00823EAD" w:rsidRPr="00C85F3D" w:rsidRDefault="00823EAD" w:rsidP="00766D23">
            <w:pPr>
              <w:rPr>
                <w:rFonts w:asciiTheme="minorHAnsi" w:hAnsiTheme="minorHAnsi" w:cstheme="minorHAnsi"/>
                <w:lang w:val="en-GB"/>
              </w:rPr>
            </w:pPr>
          </w:p>
        </w:tc>
        <w:tc>
          <w:tcPr>
            <w:tcW w:w="2144" w:type="dxa"/>
            <w:shd w:val="clear" w:color="auto" w:fill="auto"/>
          </w:tcPr>
          <w:p w:rsidR="00823EAD" w:rsidRPr="00C85F3D" w:rsidRDefault="00823EAD" w:rsidP="00766D23">
            <w:pPr>
              <w:rPr>
                <w:rFonts w:asciiTheme="minorHAnsi" w:hAnsiTheme="minorHAnsi" w:cstheme="minorHAnsi"/>
                <w:lang w:val="en-GB"/>
              </w:rPr>
            </w:pPr>
          </w:p>
        </w:tc>
      </w:tr>
      <w:tr w:rsidR="0066394E" w:rsidRPr="00C85F3D" w:rsidTr="008B73C4">
        <w:tc>
          <w:tcPr>
            <w:tcW w:w="2155" w:type="dxa"/>
            <w:shd w:val="clear" w:color="auto" w:fill="auto"/>
          </w:tcPr>
          <w:p w:rsidR="00823EAD" w:rsidRPr="0066394E" w:rsidRDefault="0059474D" w:rsidP="0066394E">
            <w:pPr>
              <w:pStyle w:val="ListParagraph"/>
              <w:numPr>
                <w:ilvl w:val="1"/>
                <w:numId w:val="18"/>
              </w:numPr>
              <w:ind w:left="337"/>
              <w:rPr>
                <w:rFonts w:asciiTheme="minorHAnsi" w:hAnsiTheme="minorHAnsi" w:cstheme="minorHAnsi"/>
                <w:b/>
                <w:sz w:val="20"/>
                <w:szCs w:val="20"/>
              </w:rPr>
            </w:pPr>
            <w:r w:rsidRPr="0066394E">
              <w:rPr>
                <w:rFonts w:asciiTheme="minorHAnsi" w:hAnsiTheme="minorHAnsi" w:cstheme="minorHAnsi"/>
                <w:b/>
                <w:sz w:val="20"/>
                <w:szCs w:val="20"/>
              </w:rPr>
              <w:t>Vehicle body</w:t>
            </w:r>
          </w:p>
          <w:p w:rsidR="00606B64" w:rsidRPr="0066394E" w:rsidRDefault="00606B64" w:rsidP="0066394E">
            <w:pPr>
              <w:ind w:left="337"/>
              <w:rPr>
                <w:rFonts w:asciiTheme="minorHAnsi" w:eastAsia="Calibri" w:hAnsiTheme="minorHAnsi" w:cstheme="minorHAnsi"/>
                <w:b/>
                <w:snapToGrid/>
                <w:lang w:val="en-US"/>
              </w:rPr>
            </w:pPr>
          </w:p>
        </w:tc>
        <w:tc>
          <w:tcPr>
            <w:tcW w:w="5400" w:type="dxa"/>
            <w:shd w:val="clear" w:color="auto" w:fill="auto"/>
          </w:tcPr>
          <w:p w:rsidR="0066394E" w:rsidRPr="0066394E" w:rsidRDefault="0066394E" w:rsidP="0066394E">
            <w:pPr>
              <w:pStyle w:val="ListParagraph"/>
              <w:widowControl w:val="0"/>
              <w:numPr>
                <w:ilvl w:val="1"/>
                <w:numId w:val="17"/>
              </w:numPr>
              <w:spacing w:after="60"/>
              <w:rPr>
                <w:rFonts w:asciiTheme="minorHAnsi" w:hAnsiTheme="minorHAnsi" w:cstheme="minorHAnsi"/>
                <w:bCs/>
                <w:vanish/>
                <w:sz w:val="20"/>
                <w:szCs w:val="20"/>
                <w:lang w:val="fr-FR"/>
              </w:rPr>
            </w:pPr>
          </w:p>
          <w:p w:rsidR="00813972" w:rsidRPr="007A6C90" w:rsidRDefault="00813972" w:rsidP="009D6E4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7A6C90">
              <w:rPr>
                <w:rFonts w:asciiTheme="minorHAnsi" w:hAnsiTheme="minorHAnsi" w:cstheme="minorHAnsi"/>
                <w:bCs/>
                <w:sz w:val="20"/>
                <w:szCs w:val="20"/>
                <w:lang w:val="fr-FR"/>
              </w:rPr>
              <w:t>4 doors+ rear door with central locking;</w:t>
            </w:r>
          </w:p>
          <w:p w:rsidR="00532ADB" w:rsidRPr="007A6C90" w:rsidRDefault="00813972" w:rsidP="009D6E4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7A6C90">
              <w:rPr>
                <w:rFonts w:asciiTheme="minorHAnsi" w:hAnsiTheme="minorHAnsi" w:cstheme="minorHAnsi"/>
                <w:bCs/>
                <w:sz w:val="20"/>
                <w:szCs w:val="20"/>
                <w:lang w:val="fr-FR"/>
              </w:rPr>
              <w:t>Sea</w:t>
            </w:r>
            <w:r w:rsidR="00532ADB" w:rsidRPr="007A6C90">
              <w:rPr>
                <w:rFonts w:asciiTheme="minorHAnsi" w:hAnsiTheme="minorHAnsi" w:cstheme="minorHAnsi"/>
                <w:bCs/>
                <w:sz w:val="20"/>
                <w:szCs w:val="20"/>
                <w:lang w:val="fr-FR"/>
              </w:rPr>
              <w:t xml:space="preserve">ting for driver + </w:t>
            </w:r>
            <w:r w:rsidR="008A714E" w:rsidRPr="007A6C90">
              <w:rPr>
                <w:rFonts w:asciiTheme="minorHAnsi" w:hAnsiTheme="minorHAnsi" w:cstheme="minorHAnsi"/>
                <w:bCs/>
                <w:sz w:val="20"/>
                <w:szCs w:val="20"/>
                <w:lang w:val="fr-FR"/>
              </w:rPr>
              <w:t xml:space="preserve">min </w:t>
            </w:r>
            <w:r w:rsidR="00532ADB" w:rsidRPr="007A6C90">
              <w:rPr>
                <w:rFonts w:asciiTheme="minorHAnsi" w:hAnsiTheme="minorHAnsi" w:cstheme="minorHAnsi"/>
                <w:bCs/>
                <w:sz w:val="20"/>
                <w:szCs w:val="20"/>
                <w:lang w:val="fr-FR"/>
              </w:rPr>
              <w:t>4 passengers;</w:t>
            </w:r>
          </w:p>
          <w:p w:rsidR="00813972" w:rsidRPr="007A6C90" w:rsidRDefault="00813972" w:rsidP="009D6E47">
            <w:pPr>
              <w:pStyle w:val="ListParagraph"/>
              <w:widowControl w:val="0"/>
              <w:numPr>
                <w:ilvl w:val="2"/>
                <w:numId w:val="17"/>
              </w:numPr>
              <w:spacing w:after="60" w:line="240" w:lineRule="auto"/>
              <w:ind w:left="706"/>
              <w:rPr>
                <w:rFonts w:asciiTheme="minorHAnsi" w:hAnsiTheme="minorHAnsi" w:cstheme="minorHAnsi"/>
                <w:bCs/>
                <w:sz w:val="20"/>
                <w:szCs w:val="20"/>
              </w:rPr>
            </w:pPr>
            <w:r w:rsidRPr="007A6C90">
              <w:rPr>
                <w:rFonts w:asciiTheme="minorHAnsi" w:hAnsiTheme="minorHAnsi" w:cstheme="minorHAnsi"/>
                <w:bCs/>
                <w:sz w:val="20"/>
                <w:szCs w:val="20"/>
                <w:lang w:val="fr-FR"/>
              </w:rPr>
              <w:t>Heated</w:t>
            </w:r>
            <w:r w:rsidRPr="007A6C90">
              <w:rPr>
                <w:rFonts w:asciiTheme="minorHAnsi" w:hAnsiTheme="minorHAnsi" w:cstheme="minorHAnsi"/>
                <w:bCs/>
                <w:sz w:val="20"/>
                <w:szCs w:val="20"/>
              </w:rPr>
              <w:t xml:space="preserve"> rear window with wiper and washer system designed for intermittent operation;</w:t>
            </w:r>
          </w:p>
          <w:p w:rsidR="00813972" w:rsidRPr="007A6C90" w:rsidRDefault="00813972" w:rsidP="009D6E4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7A6C90">
              <w:rPr>
                <w:rFonts w:asciiTheme="minorHAnsi" w:hAnsiTheme="minorHAnsi" w:cstheme="minorHAnsi"/>
                <w:bCs/>
                <w:sz w:val="20"/>
                <w:szCs w:val="20"/>
                <w:lang w:val="fr-FR"/>
              </w:rPr>
              <w:t>Air condition manual or better;</w:t>
            </w:r>
          </w:p>
          <w:p w:rsidR="00813972" w:rsidRPr="0066394E" w:rsidRDefault="008B1BC8" w:rsidP="009D6E4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Pr>
                <w:rFonts w:asciiTheme="minorHAnsi" w:hAnsiTheme="minorHAnsi" w:cstheme="minorHAnsi"/>
                <w:bCs/>
                <w:sz w:val="20"/>
                <w:szCs w:val="20"/>
                <w:lang w:val="fr-FR"/>
              </w:rPr>
              <w:t>Power adjustable mirrors</w:t>
            </w:r>
            <w:r w:rsidR="00813972" w:rsidRPr="0066394E">
              <w:rPr>
                <w:rFonts w:asciiTheme="minorHAnsi" w:hAnsiTheme="minorHAnsi" w:cstheme="minorHAnsi"/>
                <w:bCs/>
                <w:sz w:val="20"/>
                <w:szCs w:val="20"/>
                <w:lang w:val="fr-FR"/>
              </w:rPr>
              <w:t>;</w:t>
            </w:r>
          </w:p>
          <w:p w:rsidR="00813972" w:rsidRPr="0066394E" w:rsidRDefault="00813972" w:rsidP="009D6E47">
            <w:pPr>
              <w:pStyle w:val="ListParagraph"/>
              <w:widowControl w:val="0"/>
              <w:numPr>
                <w:ilvl w:val="2"/>
                <w:numId w:val="17"/>
              </w:numPr>
              <w:spacing w:after="60" w:line="240" w:lineRule="auto"/>
              <w:ind w:left="706"/>
              <w:rPr>
                <w:rFonts w:asciiTheme="minorHAnsi" w:hAnsiTheme="minorHAnsi" w:cstheme="minorHAnsi"/>
                <w:bCs/>
                <w:sz w:val="20"/>
                <w:szCs w:val="20"/>
              </w:rPr>
            </w:pPr>
            <w:r w:rsidRPr="0066394E">
              <w:rPr>
                <w:rFonts w:asciiTheme="minorHAnsi" w:hAnsiTheme="minorHAnsi" w:cstheme="minorHAnsi"/>
                <w:bCs/>
                <w:sz w:val="20"/>
                <w:szCs w:val="20"/>
                <w:lang w:val="fr-FR"/>
              </w:rPr>
              <w:lastRenderedPageBreak/>
              <w:t>Min</w:t>
            </w:r>
            <w:r w:rsidR="008B1BC8">
              <w:rPr>
                <w:rFonts w:asciiTheme="minorHAnsi" w:hAnsiTheme="minorHAnsi" w:cstheme="minorHAnsi"/>
                <w:bCs/>
                <w:sz w:val="20"/>
                <w:szCs w:val="20"/>
              </w:rPr>
              <w:t>imum 4</w:t>
            </w:r>
            <w:r w:rsidR="005133FC">
              <w:rPr>
                <w:rFonts w:asciiTheme="minorHAnsi" w:hAnsiTheme="minorHAnsi" w:cstheme="minorHAnsi"/>
                <w:bCs/>
                <w:sz w:val="20"/>
                <w:szCs w:val="20"/>
              </w:rPr>
              <w:t xml:space="preserve"> Front Air</w:t>
            </w:r>
            <w:r w:rsidRPr="0066394E">
              <w:rPr>
                <w:rFonts w:asciiTheme="minorHAnsi" w:hAnsiTheme="minorHAnsi" w:cstheme="minorHAnsi"/>
                <w:bCs/>
                <w:sz w:val="20"/>
                <w:szCs w:val="20"/>
              </w:rPr>
              <w:t>bags.</w:t>
            </w:r>
          </w:p>
          <w:p w:rsidR="00813972" w:rsidRPr="0066394E" w:rsidRDefault="00813972" w:rsidP="009D6E4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66394E">
              <w:rPr>
                <w:rFonts w:asciiTheme="minorHAnsi" w:hAnsiTheme="minorHAnsi" w:cstheme="minorHAnsi"/>
                <w:bCs/>
                <w:sz w:val="20"/>
                <w:szCs w:val="20"/>
                <w:lang w:val="fr-FR"/>
              </w:rPr>
              <w:t xml:space="preserve">Minimum dimensions of the luggage compartment must be comfortable for </w:t>
            </w:r>
            <w:r w:rsidR="008A714E">
              <w:rPr>
                <w:rFonts w:asciiTheme="minorHAnsi" w:hAnsiTheme="minorHAnsi" w:cstheme="minorHAnsi"/>
                <w:bCs/>
                <w:sz w:val="20"/>
                <w:szCs w:val="20"/>
                <w:lang w:val="fr-FR"/>
              </w:rPr>
              <w:t xml:space="preserve">min </w:t>
            </w:r>
            <w:r w:rsidRPr="0066394E">
              <w:rPr>
                <w:rFonts w:asciiTheme="minorHAnsi" w:hAnsiTheme="minorHAnsi" w:cstheme="minorHAnsi"/>
                <w:bCs/>
                <w:sz w:val="20"/>
                <w:szCs w:val="20"/>
                <w:lang w:val="fr-FR"/>
              </w:rPr>
              <w:t>5 persons in operational clothing travelling over long distances.</w:t>
            </w:r>
          </w:p>
          <w:p w:rsidR="006B665C" w:rsidRPr="00F918E3" w:rsidRDefault="00813972" w:rsidP="009D6E47">
            <w:pPr>
              <w:pStyle w:val="ListParagraph"/>
              <w:widowControl w:val="0"/>
              <w:numPr>
                <w:ilvl w:val="2"/>
                <w:numId w:val="17"/>
              </w:numPr>
              <w:spacing w:after="60" w:line="240" w:lineRule="auto"/>
              <w:ind w:left="706"/>
              <w:rPr>
                <w:rFonts w:asciiTheme="minorHAnsi" w:hAnsiTheme="minorHAnsi" w:cstheme="minorHAnsi"/>
                <w:bCs/>
              </w:rPr>
            </w:pPr>
            <w:r w:rsidRPr="0066394E">
              <w:rPr>
                <w:rFonts w:asciiTheme="minorHAnsi" w:hAnsiTheme="minorHAnsi" w:cstheme="minorHAnsi"/>
                <w:bCs/>
                <w:sz w:val="20"/>
                <w:szCs w:val="20"/>
                <w:lang w:val="fr-FR"/>
              </w:rPr>
              <w:t>All season tyres.</w:t>
            </w:r>
          </w:p>
          <w:p w:rsidR="00F918E3" w:rsidRPr="00F918E3" w:rsidRDefault="00F918E3" w:rsidP="009D6E47">
            <w:pPr>
              <w:pStyle w:val="ListParagraph"/>
              <w:widowControl w:val="0"/>
              <w:numPr>
                <w:ilvl w:val="2"/>
                <w:numId w:val="17"/>
              </w:numPr>
              <w:spacing w:after="60" w:line="240" w:lineRule="auto"/>
              <w:ind w:left="706"/>
              <w:rPr>
                <w:rFonts w:asciiTheme="minorHAnsi" w:hAnsiTheme="minorHAnsi" w:cstheme="minorHAnsi"/>
                <w:bCs/>
              </w:rPr>
            </w:pPr>
            <w:r>
              <w:rPr>
                <w:rFonts w:asciiTheme="minorHAnsi" w:hAnsiTheme="minorHAnsi" w:cstheme="minorHAnsi"/>
                <w:bCs/>
                <w:sz w:val="20"/>
                <w:szCs w:val="20"/>
                <w:lang w:val="fr-FR"/>
              </w:rPr>
              <w:t>Navigation System SD</w:t>
            </w:r>
          </w:p>
          <w:p w:rsidR="00F918E3" w:rsidRPr="00F918E3" w:rsidRDefault="00F918E3" w:rsidP="00F918E3">
            <w:pPr>
              <w:pStyle w:val="ListParagraph"/>
              <w:widowControl w:val="0"/>
              <w:numPr>
                <w:ilvl w:val="2"/>
                <w:numId w:val="17"/>
              </w:numPr>
              <w:spacing w:after="60" w:line="240" w:lineRule="auto"/>
              <w:ind w:left="706"/>
              <w:rPr>
                <w:rFonts w:asciiTheme="minorHAnsi" w:hAnsiTheme="minorHAnsi" w:cstheme="minorHAnsi"/>
                <w:bCs/>
              </w:rPr>
            </w:pPr>
            <w:r>
              <w:rPr>
                <w:rFonts w:asciiTheme="minorHAnsi" w:hAnsiTheme="minorHAnsi" w:cstheme="minorHAnsi"/>
                <w:bCs/>
                <w:sz w:val="20"/>
                <w:szCs w:val="20"/>
                <w:lang w:val="fr-FR"/>
              </w:rPr>
              <w:t>Alloy wheels minimum 17</w:t>
            </w:r>
            <w:r>
              <w:rPr>
                <w:rFonts w:ascii="Lucida Sans Unicode" w:hAnsi="Lucida Sans Unicode" w:cs="Lucida Sans Unicode"/>
                <w:bCs/>
                <w:sz w:val="20"/>
                <w:szCs w:val="20"/>
                <w:lang w:val="fr-FR"/>
              </w:rPr>
              <w:t>"</w:t>
            </w:r>
          </w:p>
          <w:p w:rsidR="00F918E3" w:rsidRPr="00F918E3" w:rsidRDefault="00F918E3" w:rsidP="00F918E3">
            <w:pPr>
              <w:pStyle w:val="ListParagraph"/>
              <w:widowControl w:val="0"/>
              <w:numPr>
                <w:ilvl w:val="2"/>
                <w:numId w:val="17"/>
              </w:numPr>
              <w:spacing w:after="60" w:line="240" w:lineRule="auto"/>
              <w:ind w:left="706"/>
              <w:rPr>
                <w:rFonts w:asciiTheme="minorHAnsi" w:hAnsiTheme="minorHAnsi" w:cstheme="minorHAnsi"/>
                <w:bCs/>
              </w:rPr>
            </w:pPr>
            <w:r>
              <w:rPr>
                <w:rFonts w:asciiTheme="minorHAnsi" w:hAnsiTheme="minorHAnsi" w:cstheme="minorHAnsi"/>
                <w:bCs/>
                <w:sz w:val="20"/>
                <w:szCs w:val="20"/>
                <w:lang w:val="fr-FR"/>
              </w:rPr>
              <w:t>Cruise Control</w:t>
            </w:r>
          </w:p>
          <w:p w:rsidR="00F918E3" w:rsidRPr="00F918E3" w:rsidRDefault="00F918E3" w:rsidP="00F918E3">
            <w:pPr>
              <w:pStyle w:val="ListParagraph"/>
              <w:widowControl w:val="0"/>
              <w:numPr>
                <w:ilvl w:val="2"/>
                <w:numId w:val="17"/>
              </w:numPr>
              <w:spacing w:after="60" w:line="240" w:lineRule="auto"/>
              <w:ind w:left="706"/>
              <w:rPr>
                <w:rFonts w:asciiTheme="minorHAnsi" w:hAnsiTheme="minorHAnsi" w:cstheme="minorHAnsi"/>
                <w:bCs/>
              </w:rPr>
            </w:pPr>
            <w:r>
              <w:rPr>
                <w:rFonts w:asciiTheme="minorHAnsi" w:hAnsiTheme="minorHAnsi" w:cstheme="minorHAnsi"/>
                <w:bCs/>
                <w:sz w:val="20"/>
                <w:szCs w:val="20"/>
                <w:lang w:val="fr-FR"/>
              </w:rPr>
              <w:t>Front + Rear park sensors</w:t>
            </w:r>
          </w:p>
          <w:p w:rsidR="00F918E3" w:rsidRPr="00F918E3" w:rsidRDefault="00F918E3" w:rsidP="00F918E3">
            <w:pPr>
              <w:pStyle w:val="ListParagraph"/>
              <w:widowControl w:val="0"/>
              <w:numPr>
                <w:ilvl w:val="2"/>
                <w:numId w:val="17"/>
              </w:numPr>
              <w:spacing w:after="60" w:line="240" w:lineRule="auto"/>
              <w:ind w:left="706"/>
              <w:rPr>
                <w:rFonts w:asciiTheme="minorHAnsi" w:hAnsiTheme="minorHAnsi" w:cstheme="minorHAnsi"/>
                <w:bCs/>
              </w:rPr>
            </w:pPr>
            <w:r>
              <w:rPr>
                <w:rFonts w:asciiTheme="minorHAnsi" w:hAnsiTheme="minorHAnsi" w:cstheme="minorHAnsi"/>
                <w:bCs/>
                <w:sz w:val="20"/>
                <w:szCs w:val="20"/>
                <w:lang w:val="fr-FR"/>
              </w:rPr>
              <w:t>Lane Departure Warning</w:t>
            </w:r>
          </w:p>
        </w:tc>
        <w:tc>
          <w:tcPr>
            <w:tcW w:w="2342" w:type="dxa"/>
            <w:shd w:val="clear" w:color="auto" w:fill="auto"/>
          </w:tcPr>
          <w:p w:rsidR="00606B64" w:rsidRPr="00C85F3D" w:rsidRDefault="00606B64" w:rsidP="00766D23">
            <w:pPr>
              <w:rPr>
                <w:rFonts w:asciiTheme="minorHAnsi" w:hAnsiTheme="minorHAnsi" w:cstheme="minorHAnsi"/>
                <w:lang w:val="en-GB"/>
              </w:rPr>
            </w:pPr>
          </w:p>
        </w:tc>
        <w:tc>
          <w:tcPr>
            <w:tcW w:w="2519" w:type="dxa"/>
            <w:shd w:val="clear" w:color="auto" w:fill="auto"/>
          </w:tcPr>
          <w:p w:rsidR="00606B64" w:rsidRPr="00C85F3D" w:rsidRDefault="00606B64" w:rsidP="00766D23">
            <w:pPr>
              <w:rPr>
                <w:rFonts w:asciiTheme="minorHAnsi" w:hAnsiTheme="minorHAnsi" w:cstheme="minorHAnsi"/>
                <w:lang w:val="en-GB"/>
              </w:rPr>
            </w:pPr>
          </w:p>
        </w:tc>
        <w:tc>
          <w:tcPr>
            <w:tcW w:w="2144" w:type="dxa"/>
            <w:shd w:val="clear" w:color="auto" w:fill="auto"/>
          </w:tcPr>
          <w:p w:rsidR="00606B64" w:rsidRPr="00C85F3D" w:rsidRDefault="00606B64" w:rsidP="00766D23">
            <w:pPr>
              <w:rPr>
                <w:rFonts w:asciiTheme="minorHAnsi" w:hAnsiTheme="minorHAnsi" w:cstheme="minorHAnsi"/>
                <w:lang w:val="en-GB"/>
              </w:rPr>
            </w:pPr>
          </w:p>
        </w:tc>
      </w:tr>
      <w:tr w:rsidR="00BF79C7" w:rsidRPr="00C85F3D" w:rsidTr="008B73C4">
        <w:trPr>
          <w:trHeight w:val="350"/>
        </w:trPr>
        <w:tc>
          <w:tcPr>
            <w:tcW w:w="2155" w:type="dxa"/>
            <w:shd w:val="clear" w:color="auto" w:fill="auto"/>
          </w:tcPr>
          <w:p w:rsidR="00BF79C7" w:rsidRPr="0066394E" w:rsidRDefault="00BF79C7" w:rsidP="00BF79C7">
            <w:pPr>
              <w:pStyle w:val="ListParagraph"/>
              <w:numPr>
                <w:ilvl w:val="1"/>
                <w:numId w:val="18"/>
              </w:numPr>
              <w:ind w:left="337"/>
              <w:rPr>
                <w:rFonts w:asciiTheme="minorHAnsi" w:hAnsiTheme="minorHAnsi" w:cstheme="minorHAnsi"/>
                <w:b/>
                <w:sz w:val="20"/>
                <w:szCs w:val="20"/>
              </w:rPr>
            </w:pPr>
            <w:r w:rsidRPr="0066394E">
              <w:rPr>
                <w:rFonts w:asciiTheme="minorHAnsi" w:hAnsiTheme="minorHAnsi" w:cstheme="minorHAnsi"/>
                <w:b/>
                <w:sz w:val="20"/>
                <w:szCs w:val="20"/>
              </w:rPr>
              <w:lastRenderedPageBreak/>
              <w:t>Locking system</w:t>
            </w:r>
            <w:r>
              <w:rPr>
                <w:rFonts w:asciiTheme="minorHAnsi" w:hAnsiTheme="minorHAnsi" w:cstheme="minorHAnsi"/>
                <w:b/>
                <w:sz w:val="20"/>
                <w:szCs w:val="20"/>
              </w:rPr>
              <w:t xml:space="preserve"> and Safety</w:t>
            </w:r>
          </w:p>
        </w:tc>
        <w:tc>
          <w:tcPr>
            <w:tcW w:w="5400" w:type="dxa"/>
            <w:shd w:val="clear" w:color="auto" w:fill="auto"/>
          </w:tcPr>
          <w:p w:rsidR="00BF79C7" w:rsidRPr="00BF79C7" w:rsidRDefault="00BF79C7" w:rsidP="00BF79C7">
            <w:pPr>
              <w:pStyle w:val="ListParagraph"/>
              <w:widowControl w:val="0"/>
              <w:numPr>
                <w:ilvl w:val="1"/>
                <w:numId w:val="17"/>
              </w:numPr>
              <w:spacing w:after="60" w:line="240" w:lineRule="auto"/>
              <w:rPr>
                <w:rFonts w:asciiTheme="minorHAnsi" w:hAnsiTheme="minorHAnsi" w:cstheme="minorHAnsi"/>
                <w:bCs/>
                <w:vanish/>
                <w:sz w:val="20"/>
                <w:szCs w:val="20"/>
                <w:lang w:val="fr-FR"/>
              </w:rPr>
            </w:pPr>
          </w:p>
          <w:p w:rsidR="00BF79C7" w:rsidRPr="00BF79C7" w:rsidRDefault="00BF79C7" w:rsidP="00BF79C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BF79C7">
              <w:rPr>
                <w:rFonts w:asciiTheme="minorHAnsi" w:hAnsiTheme="minorHAnsi" w:cstheme="minorHAnsi"/>
                <w:bCs/>
                <w:sz w:val="20"/>
                <w:szCs w:val="20"/>
                <w:lang w:val="fr-FR"/>
              </w:rPr>
              <w:t>Global lock/unlock switch on driver door</w:t>
            </w:r>
          </w:p>
          <w:p w:rsidR="00BF79C7" w:rsidRPr="00BF79C7" w:rsidRDefault="00BF79C7" w:rsidP="00BF79C7">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BF79C7">
              <w:rPr>
                <w:rFonts w:asciiTheme="minorHAnsi" w:hAnsiTheme="minorHAnsi" w:cstheme="minorHAnsi"/>
                <w:bCs/>
                <w:sz w:val="20"/>
                <w:szCs w:val="20"/>
                <w:lang w:val="fr-FR"/>
              </w:rPr>
              <w:t>Emergency Brake Assist</w:t>
            </w:r>
          </w:p>
          <w:p w:rsidR="00BF79C7" w:rsidRPr="008F00E0" w:rsidRDefault="00BF79C7" w:rsidP="008F00E0">
            <w:pPr>
              <w:pStyle w:val="ListParagraph"/>
              <w:widowControl w:val="0"/>
              <w:numPr>
                <w:ilvl w:val="2"/>
                <w:numId w:val="17"/>
              </w:numPr>
              <w:spacing w:after="60" w:line="240" w:lineRule="auto"/>
              <w:ind w:left="706"/>
              <w:rPr>
                <w:rFonts w:asciiTheme="minorHAnsi" w:hAnsiTheme="minorHAnsi" w:cstheme="minorHAnsi"/>
                <w:bCs/>
                <w:sz w:val="20"/>
                <w:szCs w:val="20"/>
                <w:lang w:val="fr-FR"/>
              </w:rPr>
            </w:pPr>
            <w:r w:rsidRPr="00BF79C7">
              <w:rPr>
                <w:rFonts w:asciiTheme="minorHAnsi" w:hAnsiTheme="minorHAnsi" w:cstheme="minorHAnsi"/>
                <w:bCs/>
                <w:sz w:val="20"/>
                <w:szCs w:val="20"/>
                <w:lang w:val="fr-FR"/>
              </w:rPr>
              <w:t>Anti-lock Braking System (ABS)</w:t>
            </w:r>
          </w:p>
        </w:tc>
        <w:tc>
          <w:tcPr>
            <w:tcW w:w="2342" w:type="dxa"/>
            <w:shd w:val="clear" w:color="auto" w:fill="auto"/>
          </w:tcPr>
          <w:p w:rsidR="00BF79C7" w:rsidRPr="00BF79C7" w:rsidRDefault="00BF79C7" w:rsidP="00BF79C7">
            <w:pPr>
              <w:widowControl w:val="0"/>
              <w:spacing w:after="60"/>
              <w:rPr>
                <w:rFonts w:asciiTheme="minorHAnsi" w:hAnsiTheme="minorHAnsi" w:cstheme="minorHAnsi"/>
                <w:bCs/>
                <w:lang w:val="fr-FR"/>
              </w:rPr>
            </w:pPr>
          </w:p>
        </w:tc>
        <w:tc>
          <w:tcPr>
            <w:tcW w:w="2519" w:type="dxa"/>
            <w:shd w:val="clear" w:color="auto" w:fill="auto"/>
          </w:tcPr>
          <w:p w:rsidR="00BF79C7" w:rsidRPr="00C85F3D" w:rsidRDefault="00BF79C7" w:rsidP="00BF79C7">
            <w:pPr>
              <w:rPr>
                <w:rFonts w:asciiTheme="minorHAnsi" w:hAnsiTheme="minorHAnsi" w:cstheme="minorHAnsi"/>
                <w:lang w:val="en-GB"/>
              </w:rPr>
            </w:pPr>
          </w:p>
        </w:tc>
        <w:tc>
          <w:tcPr>
            <w:tcW w:w="2144" w:type="dxa"/>
            <w:shd w:val="clear" w:color="auto" w:fill="auto"/>
          </w:tcPr>
          <w:p w:rsidR="00BF79C7" w:rsidRPr="00C85F3D" w:rsidRDefault="00BF79C7" w:rsidP="00BF79C7">
            <w:pPr>
              <w:rPr>
                <w:rFonts w:asciiTheme="minorHAnsi" w:hAnsiTheme="minorHAnsi" w:cstheme="minorHAnsi"/>
                <w:lang w:val="en-GB"/>
              </w:rPr>
            </w:pPr>
          </w:p>
        </w:tc>
      </w:tr>
      <w:tr w:rsidR="00BF79C7" w:rsidRPr="00C85F3D" w:rsidTr="001E6570">
        <w:trPr>
          <w:trHeight w:val="732"/>
        </w:trPr>
        <w:tc>
          <w:tcPr>
            <w:tcW w:w="2155" w:type="dxa"/>
            <w:shd w:val="clear" w:color="auto" w:fill="auto"/>
          </w:tcPr>
          <w:p w:rsidR="00BF79C7" w:rsidRPr="0066394E" w:rsidRDefault="00BF79C7" w:rsidP="00BF79C7">
            <w:pPr>
              <w:pStyle w:val="ListParagraph"/>
              <w:numPr>
                <w:ilvl w:val="1"/>
                <w:numId w:val="18"/>
              </w:numPr>
              <w:ind w:left="337"/>
              <w:rPr>
                <w:rFonts w:asciiTheme="minorHAnsi" w:hAnsiTheme="minorHAnsi" w:cstheme="minorHAnsi"/>
                <w:b/>
                <w:sz w:val="20"/>
                <w:szCs w:val="20"/>
              </w:rPr>
            </w:pPr>
            <w:r>
              <w:rPr>
                <w:rFonts w:asciiTheme="minorHAnsi" w:hAnsiTheme="minorHAnsi" w:cstheme="minorHAnsi"/>
                <w:b/>
                <w:sz w:val="20"/>
                <w:szCs w:val="20"/>
              </w:rPr>
              <w:t xml:space="preserve"> </w:t>
            </w:r>
            <w:r w:rsidRPr="0066394E">
              <w:rPr>
                <w:rFonts w:asciiTheme="minorHAnsi" w:hAnsiTheme="minorHAnsi" w:cstheme="minorHAnsi"/>
                <w:b/>
                <w:sz w:val="20"/>
                <w:szCs w:val="20"/>
              </w:rPr>
              <w:t>Tools &amp; Accessories</w:t>
            </w:r>
          </w:p>
        </w:tc>
        <w:tc>
          <w:tcPr>
            <w:tcW w:w="5400" w:type="dxa"/>
            <w:shd w:val="clear" w:color="auto" w:fill="auto"/>
          </w:tcPr>
          <w:p w:rsidR="00BF79C7" w:rsidRPr="0066394E" w:rsidRDefault="00BF79C7" w:rsidP="00BF79C7">
            <w:pPr>
              <w:pStyle w:val="ListParagraph"/>
              <w:widowControl w:val="0"/>
              <w:numPr>
                <w:ilvl w:val="1"/>
                <w:numId w:val="17"/>
              </w:numPr>
              <w:spacing w:after="60" w:line="240" w:lineRule="auto"/>
              <w:rPr>
                <w:rFonts w:asciiTheme="minorHAnsi" w:hAnsiTheme="minorHAnsi" w:cstheme="minorHAnsi"/>
                <w:bCs/>
                <w:vanish/>
              </w:rPr>
            </w:pPr>
          </w:p>
          <w:p w:rsidR="00BF79C7" w:rsidRPr="0066394E" w:rsidRDefault="00BF79C7" w:rsidP="00BF79C7">
            <w:pPr>
              <w:pStyle w:val="ListParagraph"/>
              <w:widowControl w:val="0"/>
              <w:numPr>
                <w:ilvl w:val="2"/>
                <w:numId w:val="17"/>
              </w:numPr>
              <w:spacing w:after="60" w:line="240" w:lineRule="auto"/>
              <w:ind w:left="702"/>
              <w:rPr>
                <w:rFonts w:asciiTheme="minorHAnsi" w:hAnsiTheme="minorHAnsi" w:cstheme="minorHAnsi"/>
                <w:bCs/>
                <w:sz w:val="20"/>
                <w:szCs w:val="20"/>
              </w:rPr>
            </w:pPr>
            <w:r w:rsidRPr="0066394E">
              <w:rPr>
                <w:rFonts w:asciiTheme="minorHAnsi" w:hAnsiTheme="minorHAnsi" w:cstheme="minorHAnsi"/>
                <w:bCs/>
                <w:sz w:val="20"/>
                <w:szCs w:val="20"/>
              </w:rPr>
              <w:t xml:space="preserve">Manufacturer's standard tools; </w:t>
            </w:r>
          </w:p>
          <w:p w:rsidR="00BF79C7" w:rsidRPr="00F918E3" w:rsidRDefault="00BF79C7" w:rsidP="00F918E3">
            <w:pPr>
              <w:pStyle w:val="ListParagraph"/>
              <w:widowControl w:val="0"/>
              <w:numPr>
                <w:ilvl w:val="2"/>
                <w:numId w:val="17"/>
              </w:numPr>
              <w:spacing w:after="60" w:line="240" w:lineRule="auto"/>
              <w:ind w:left="702"/>
              <w:rPr>
                <w:rFonts w:asciiTheme="minorHAnsi" w:hAnsiTheme="minorHAnsi" w:cstheme="minorHAnsi"/>
                <w:bCs/>
                <w:sz w:val="20"/>
                <w:szCs w:val="20"/>
              </w:rPr>
            </w:pPr>
            <w:r w:rsidRPr="0066394E">
              <w:rPr>
                <w:rFonts w:asciiTheme="minorHAnsi" w:hAnsiTheme="minorHAnsi" w:cstheme="minorHAnsi"/>
                <w:bCs/>
                <w:sz w:val="20"/>
                <w:szCs w:val="20"/>
              </w:rPr>
              <w:t xml:space="preserve">Wheel brace and Jack; </w:t>
            </w:r>
          </w:p>
        </w:tc>
        <w:tc>
          <w:tcPr>
            <w:tcW w:w="2342" w:type="dxa"/>
            <w:shd w:val="clear" w:color="auto" w:fill="auto"/>
          </w:tcPr>
          <w:p w:rsidR="00BF79C7" w:rsidRPr="00C85F3D" w:rsidRDefault="00BF79C7" w:rsidP="00BF79C7">
            <w:pPr>
              <w:rPr>
                <w:rFonts w:asciiTheme="minorHAnsi" w:hAnsiTheme="minorHAnsi" w:cstheme="minorHAnsi"/>
                <w:lang w:val="en-GB"/>
              </w:rPr>
            </w:pPr>
          </w:p>
        </w:tc>
        <w:tc>
          <w:tcPr>
            <w:tcW w:w="2519" w:type="dxa"/>
            <w:shd w:val="clear" w:color="auto" w:fill="auto"/>
          </w:tcPr>
          <w:p w:rsidR="00BF79C7" w:rsidRPr="00C85F3D" w:rsidRDefault="00BF79C7" w:rsidP="00BF79C7">
            <w:pPr>
              <w:rPr>
                <w:rFonts w:asciiTheme="minorHAnsi" w:hAnsiTheme="minorHAnsi" w:cstheme="minorHAnsi"/>
                <w:lang w:val="en-GB"/>
              </w:rPr>
            </w:pPr>
          </w:p>
        </w:tc>
        <w:tc>
          <w:tcPr>
            <w:tcW w:w="2144" w:type="dxa"/>
            <w:shd w:val="clear" w:color="auto" w:fill="auto"/>
          </w:tcPr>
          <w:p w:rsidR="00BF79C7" w:rsidRPr="00C85F3D" w:rsidRDefault="00BF79C7" w:rsidP="00BF79C7">
            <w:pPr>
              <w:rPr>
                <w:rFonts w:asciiTheme="minorHAnsi" w:hAnsiTheme="minorHAnsi" w:cstheme="minorHAnsi"/>
                <w:lang w:val="en-GB"/>
              </w:rPr>
            </w:pPr>
          </w:p>
        </w:tc>
      </w:tr>
      <w:tr w:rsidR="0096691A" w:rsidRPr="00C85F3D" w:rsidTr="001E6570">
        <w:trPr>
          <w:trHeight w:val="714"/>
        </w:trPr>
        <w:tc>
          <w:tcPr>
            <w:tcW w:w="2155" w:type="dxa"/>
            <w:shd w:val="clear" w:color="auto" w:fill="auto"/>
          </w:tcPr>
          <w:p w:rsidR="0096691A" w:rsidRDefault="0096691A" w:rsidP="00BF79C7">
            <w:pPr>
              <w:pStyle w:val="ListParagraph"/>
              <w:numPr>
                <w:ilvl w:val="1"/>
                <w:numId w:val="18"/>
              </w:numPr>
              <w:ind w:left="337"/>
              <w:rPr>
                <w:rFonts w:asciiTheme="minorHAnsi" w:hAnsiTheme="minorHAnsi" w:cstheme="minorHAnsi"/>
                <w:b/>
                <w:sz w:val="20"/>
                <w:szCs w:val="20"/>
              </w:rPr>
            </w:pPr>
          </w:p>
        </w:tc>
        <w:tc>
          <w:tcPr>
            <w:tcW w:w="5400" w:type="dxa"/>
            <w:shd w:val="clear" w:color="auto" w:fill="auto"/>
          </w:tcPr>
          <w:p w:rsidR="0096691A" w:rsidRPr="0096691A" w:rsidRDefault="00757988" w:rsidP="0096691A">
            <w:pPr>
              <w:widowControl w:val="0"/>
              <w:spacing w:after="60"/>
              <w:rPr>
                <w:rFonts w:asciiTheme="minorHAnsi" w:hAnsiTheme="minorHAnsi" w:cstheme="minorHAnsi"/>
                <w:bCs/>
                <w:vanish/>
              </w:rPr>
            </w:pPr>
            <w:r>
              <w:rPr>
                <w:rFonts w:asciiTheme="minorHAnsi" w:hAnsiTheme="minorHAnsi" w:cstheme="minorHAnsi"/>
                <w:bCs/>
              </w:rPr>
              <w:t xml:space="preserve">1.11.1 </w:t>
            </w:r>
            <w:r w:rsidR="0096691A">
              <w:rPr>
                <w:rFonts w:asciiTheme="minorHAnsi" w:hAnsiTheme="minorHAnsi" w:cstheme="minorHAnsi"/>
                <w:bCs/>
              </w:rPr>
              <w:t xml:space="preserve">Maintainance for 24 months included in price for services such </w:t>
            </w:r>
            <w:r w:rsidR="0049067D">
              <w:rPr>
                <w:rFonts w:asciiTheme="minorHAnsi" w:hAnsiTheme="minorHAnsi" w:cstheme="minorHAnsi"/>
                <w:bCs/>
              </w:rPr>
              <w:t xml:space="preserve">as </w:t>
            </w:r>
            <w:r w:rsidR="004873D1">
              <w:rPr>
                <w:rFonts w:asciiTheme="minorHAnsi" w:hAnsiTheme="minorHAnsi" w:cstheme="minorHAnsi"/>
                <w:bCs/>
              </w:rPr>
              <w:t xml:space="preserve">change of </w:t>
            </w:r>
            <w:r w:rsidR="0096691A">
              <w:rPr>
                <w:rFonts w:asciiTheme="minorHAnsi" w:hAnsiTheme="minorHAnsi" w:cstheme="minorHAnsi"/>
                <w:bCs/>
              </w:rPr>
              <w:t xml:space="preserve">all </w:t>
            </w:r>
            <w:r w:rsidR="004873D1">
              <w:rPr>
                <w:rFonts w:asciiTheme="minorHAnsi" w:hAnsiTheme="minorHAnsi" w:cstheme="minorHAnsi"/>
                <w:bCs/>
              </w:rPr>
              <w:t>filters and oil periodically</w:t>
            </w:r>
            <w:r w:rsidR="0096691A">
              <w:rPr>
                <w:rFonts w:asciiTheme="minorHAnsi" w:hAnsiTheme="minorHAnsi" w:cstheme="minorHAnsi"/>
                <w:bCs/>
              </w:rPr>
              <w:t>.</w:t>
            </w:r>
          </w:p>
        </w:tc>
        <w:tc>
          <w:tcPr>
            <w:tcW w:w="2342" w:type="dxa"/>
            <w:shd w:val="clear" w:color="auto" w:fill="auto"/>
          </w:tcPr>
          <w:p w:rsidR="0096691A" w:rsidRPr="00C85F3D" w:rsidRDefault="0096691A" w:rsidP="00BF79C7">
            <w:pPr>
              <w:rPr>
                <w:rFonts w:asciiTheme="minorHAnsi" w:hAnsiTheme="minorHAnsi" w:cstheme="minorHAnsi"/>
                <w:lang w:val="en-GB"/>
              </w:rPr>
            </w:pPr>
          </w:p>
        </w:tc>
        <w:tc>
          <w:tcPr>
            <w:tcW w:w="2519" w:type="dxa"/>
            <w:shd w:val="clear" w:color="auto" w:fill="auto"/>
          </w:tcPr>
          <w:p w:rsidR="0096691A" w:rsidRPr="00C85F3D" w:rsidRDefault="0096691A" w:rsidP="00BF79C7">
            <w:pPr>
              <w:rPr>
                <w:rFonts w:asciiTheme="minorHAnsi" w:hAnsiTheme="minorHAnsi" w:cstheme="minorHAnsi"/>
                <w:lang w:val="en-GB"/>
              </w:rPr>
            </w:pPr>
          </w:p>
        </w:tc>
        <w:tc>
          <w:tcPr>
            <w:tcW w:w="2144" w:type="dxa"/>
            <w:shd w:val="clear" w:color="auto" w:fill="auto"/>
          </w:tcPr>
          <w:p w:rsidR="0096691A" w:rsidRPr="00C85F3D" w:rsidRDefault="0096691A" w:rsidP="00BF79C7">
            <w:pPr>
              <w:rPr>
                <w:rFonts w:asciiTheme="minorHAnsi" w:hAnsiTheme="minorHAnsi" w:cstheme="minorHAnsi"/>
                <w:lang w:val="en-GB"/>
              </w:rPr>
            </w:pPr>
          </w:p>
        </w:tc>
      </w:tr>
      <w:tr w:rsidR="00BF79C7" w:rsidRPr="00C85F3D" w:rsidTr="008B73C4">
        <w:trPr>
          <w:trHeight w:val="827"/>
        </w:trPr>
        <w:tc>
          <w:tcPr>
            <w:tcW w:w="2155" w:type="dxa"/>
            <w:shd w:val="clear" w:color="auto" w:fill="auto"/>
          </w:tcPr>
          <w:p w:rsidR="00BF79C7" w:rsidRPr="0066394E" w:rsidRDefault="00BF79C7" w:rsidP="00BF79C7">
            <w:pPr>
              <w:pStyle w:val="ListParagraph"/>
              <w:numPr>
                <w:ilvl w:val="1"/>
                <w:numId w:val="18"/>
              </w:numPr>
              <w:ind w:left="337"/>
              <w:rPr>
                <w:rFonts w:asciiTheme="minorHAnsi" w:hAnsiTheme="minorHAnsi" w:cstheme="minorHAnsi"/>
                <w:b/>
                <w:sz w:val="20"/>
                <w:szCs w:val="20"/>
              </w:rPr>
            </w:pPr>
            <w:r>
              <w:rPr>
                <w:rFonts w:asciiTheme="minorHAnsi" w:hAnsiTheme="minorHAnsi" w:cstheme="minorHAnsi"/>
                <w:b/>
                <w:sz w:val="20"/>
                <w:szCs w:val="20"/>
              </w:rPr>
              <w:t xml:space="preserve"> </w:t>
            </w:r>
            <w:r w:rsidRPr="0066394E">
              <w:rPr>
                <w:rFonts w:asciiTheme="minorHAnsi" w:hAnsiTheme="minorHAnsi" w:cstheme="minorHAnsi"/>
                <w:b/>
                <w:sz w:val="20"/>
                <w:szCs w:val="20"/>
              </w:rPr>
              <w:t>Documentation</w:t>
            </w:r>
          </w:p>
        </w:tc>
        <w:tc>
          <w:tcPr>
            <w:tcW w:w="5400" w:type="dxa"/>
            <w:shd w:val="clear" w:color="auto" w:fill="auto"/>
          </w:tcPr>
          <w:p w:rsidR="00757988" w:rsidRPr="00757988" w:rsidRDefault="00757988" w:rsidP="00757988">
            <w:pPr>
              <w:pStyle w:val="ListParagraph"/>
              <w:widowControl w:val="0"/>
              <w:numPr>
                <w:ilvl w:val="1"/>
                <w:numId w:val="17"/>
              </w:numPr>
              <w:spacing w:after="60" w:line="240" w:lineRule="auto"/>
              <w:rPr>
                <w:rFonts w:asciiTheme="minorHAnsi" w:hAnsiTheme="minorHAnsi" w:cstheme="minorHAnsi"/>
                <w:bCs/>
                <w:vanish/>
                <w:sz w:val="20"/>
                <w:szCs w:val="20"/>
              </w:rPr>
            </w:pPr>
          </w:p>
          <w:p w:rsidR="00757988" w:rsidRPr="00757988" w:rsidRDefault="00757988" w:rsidP="00757988">
            <w:pPr>
              <w:pStyle w:val="ListParagraph"/>
              <w:widowControl w:val="0"/>
              <w:numPr>
                <w:ilvl w:val="1"/>
                <w:numId w:val="17"/>
              </w:numPr>
              <w:spacing w:after="60" w:line="240" w:lineRule="auto"/>
              <w:rPr>
                <w:rFonts w:asciiTheme="minorHAnsi" w:hAnsiTheme="minorHAnsi" w:cstheme="minorHAnsi"/>
                <w:bCs/>
                <w:vanish/>
                <w:sz w:val="20"/>
                <w:szCs w:val="20"/>
              </w:rPr>
            </w:pPr>
          </w:p>
          <w:p w:rsidR="00BF79C7" w:rsidRPr="0066394E" w:rsidRDefault="00BF79C7" w:rsidP="00757988">
            <w:pPr>
              <w:widowControl w:val="0"/>
              <w:numPr>
                <w:ilvl w:val="2"/>
                <w:numId w:val="17"/>
              </w:numPr>
              <w:spacing w:before="0" w:after="60"/>
              <w:ind w:left="702"/>
              <w:contextualSpacing/>
              <w:rPr>
                <w:rFonts w:asciiTheme="minorHAnsi" w:eastAsia="Calibri" w:hAnsiTheme="minorHAnsi" w:cstheme="minorHAnsi"/>
                <w:bCs/>
                <w:snapToGrid/>
                <w:lang w:val="en-US"/>
              </w:rPr>
            </w:pPr>
            <w:r w:rsidRPr="0066394E">
              <w:rPr>
                <w:rFonts w:asciiTheme="minorHAnsi" w:eastAsia="Calibri" w:hAnsiTheme="minorHAnsi" w:cstheme="minorHAnsi"/>
                <w:bCs/>
                <w:snapToGrid/>
                <w:lang w:val="en-US"/>
              </w:rPr>
              <w:t>One set of full vehicle specifications with each vehicle, plus 7 sets of Maintenance/ servicing procedures and listings of standard spares.</w:t>
            </w:r>
          </w:p>
        </w:tc>
        <w:tc>
          <w:tcPr>
            <w:tcW w:w="2342" w:type="dxa"/>
            <w:shd w:val="clear" w:color="auto" w:fill="auto"/>
          </w:tcPr>
          <w:p w:rsidR="00BF79C7" w:rsidRPr="00C85F3D" w:rsidRDefault="00BF79C7" w:rsidP="00BF79C7">
            <w:pPr>
              <w:rPr>
                <w:rFonts w:asciiTheme="minorHAnsi" w:hAnsiTheme="minorHAnsi" w:cstheme="minorHAnsi"/>
                <w:lang w:val="en-GB"/>
              </w:rPr>
            </w:pPr>
          </w:p>
        </w:tc>
        <w:tc>
          <w:tcPr>
            <w:tcW w:w="2519" w:type="dxa"/>
            <w:shd w:val="clear" w:color="auto" w:fill="auto"/>
          </w:tcPr>
          <w:p w:rsidR="00BF79C7" w:rsidRPr="00C85F3D" w:rsidRDefault="00BF79C7" w:rsidP="00BF79C7">
            <w:pPr>
              <w:rPr>
                <w:rFonts w:asciiTheme="minorHAnsi" w:hAnsiTheme="minorHAnsi" w:cstheme="minorHAnsi"/>
                <w:lang w:val="en-GB"/>
              </w:rPr>
            </w:pPr>
          </w:p>
        </w:tc>
        <w:tc>
          <w:tcPr>
            <w:tcW w:w="2144" w:type="dxa"/>
            <w:shd w:val="clear" w:color="auto" w:fill="auto"/>
          </w:tcPr>
          <w:p w:rsidR="00BF79C7" w:rsidRPr="00C85F3D" w:rsidRDefault="00BF79C7" w:rsidP="00BF79C7">
            <w:pPr>
              <w:rPr>
                <w:rFonts w:asciiTheme="minorHAnsi" w:hAnsiTheme="minorHAnsi" w:cstheme="minorHAnsi"/>
                <w:lang w:val="en-GB"/>
              </w:rPr>
            </w:pPr>
          </w:p>
        </w:tc>
      </w:tr>
      <w:tr w:rsidR="00BF79C7" w:rsidRPr="00C85F3D" w:rsidTr="008B73C4">
        <w:trPr>
          <w:trHeight w:val="737"/>
        </w:trPr>
        <w:tc>
          <w:tcPr>
            <w:tcW w:w="2155" w:type="dxa"/>
            <w:shd w:val="clear" w:color="auto" w:fill="auto"/>
          </w:tcPr>
          <w:p w:rsidR="00BF79C7" w:rsidRPr="0066394E" w:rsidRDefault="00BF79C7" w:rsidP="00BF79C7">
            <w:pPr>
              <w:pStyle w:val="ListParagraph"/>
              <w:numPr>
                <w:ilvl w:val="1"/>
                <w:numId w:val="18"/>
              </w:numPr>
              <w:ind w:left="337"/>
              <w:rPr>
                <w:rFonts w:asciiTheme="minorHAnsi" w:hAnsiTheme="minorHAnsi" w:cstheme="minorHAnsi"/>
                <w:b/>
                <w:sz w:val="20"/>
                <w:szCs w:val="20"/>
              </w:rPr>
            </w:pPr>
            <w:r>
              <w:rPr>
                <w:rFonts w:asciiTheme="minorHAnsi" w:hAnsiTheme="minorHAnsi" w:cstheme="minorHAnsi"/>
                <w:b/>
                <w:sz w:val="20"/>
                <w:szCs w:val="20"/>
              </w:rPr>
              <w:t xml:space="preserve"> </w:t>
            </w:r>
            <w:r w:rsidRPr="0066394E">
              <w:rPr>
                <w:rFonts w:asciiTheme="minorHAnsi" w:hAnsiTheme="minorHAnsi" w:cstheme="minorHAnsi"/>
                <w:b/>
                <w:sz w:val="20"/>
                <w:szCs w:val="20"/>
              </w:rPr>
              <w:t>Spare parts</w:t>
            </w:r>
          </w:p>
        </w:tc>
        <w:tc>
          <w:tcPr>
            <w:tcW w:w="5400" w:type="dxa"/>
            <w:shd w:val="clear" w:color="auto" w:fill="auto"/>
          </w:tcPr>
          <w:p w:rsidR="00BF79C7" w:rsidRPr="0066394E" w:rsidRDefault="00BF79C7" w:rsidP="00BF79C7">
            <w:pPr>
              <w:pStyle w:val="ListParagraph"/>
              <w:widowControl w:val="0"/>
              <w:numPr>
                <w:ilvl w:val="1"/>
                <w:numId w:val="17"/>
              </w:numPr>
              <w:spacing w:after="60" w:line="240" w:lineRule="auto"/>
              <w:rPr>
                <w:rFonts w:asciiTheme="minorHAnsi" w:hAnsiTheme="minorHAnsi" w:cstheme="minorHAnsi"/>
                <w:bCs/>
                <w:vanish/>
                <w:sz w:val="20"/>
                <w:szCs w:val="20"/>
              </w:rPr>
            </w:pPr>
          </w:p>
          <w:p w:rsidR="00BF79C7" w:rsidRPr="0059474D" w:rsidRDefault="00BF79C7" w:rsidP="00BF79C7">
            <w:pPr>
              <w:widowControl w:val="0"/>
              <w:numPr>
                <w:ilvl w:val="2"/>
                <w:numId w:val="17"/>
              </w:numPr>
              <w:spacing w:before="0" w:after="60"/>
              <w:ind w:left="702"/>
              <w:contextualSpacing/>
              <w:rPr>
                <w:rFonts w:asciiTheme="minorHAnsi" w:hAnsiTheme="minorHAnsi" w:cstheme="minorHAnsi"/>
                <w:bCs/>
                <w:lang w:val="en-GB"/>
              </w:rPr>
            </w:pPr>
            <w:r w:rsidRPr="0066394E">
              <w:rPr>
                <w:rFonts w:asciiTheme="minorHAnsi" w:eastAsia="Calibri" w:hAnsiTheme="minorHAnsi" w:cstheme="minorHAnsi"/>
                <w:bCs/>
                <w:snapToGrid/>
                <w:lang w:val="en-US"/>
              </w:rPr>
              <w:t>Availability</w:t>
            </w:r>
            <w:r w:rsidRPr="0059474D">
              <w:rPr>
                <w:rFonts w:asciiTheme="minorHAnsi" w:hAnsiTheme="minorHAnsi" w:cstheme="minorHAnsi"/>
                <w:bCs/>
                <w:lang w:val="en-US"/>
              </w:rPr>
              <w:t xml:space="preserve"> of spare parts in Albania must be assured: tenderers must specify how this requirement will be met.</w:t>
            </w:r>
          </w:p>
        </w:tc>
        <w:tc>
          <w:tcPr>
            <w:tcW w:w="2342" w:type="dxa"/>
            <w:shd w:val="clear" w:color="auto" w:fill="auto"/>
          </w:tcPr>
          <w:p w:rsidR="00BF79C7" w:rsidRPr="00C85F3D" w:rsidRDefault="00BF79C7" w:rsidP="00BF79C7">
            <w:pPr>
              <w:rPr>
                <w:rFonts w:asciiTheme="minorHAnsi" w:hAnsiTheme="minorHAnsi" w:cstheme="minorHAnsi"/>
                <w:lang w:val="en-GB"/>
              </w:rPr>
            </w:pPr>
          </w:p>
        </w:tc>
        <w:tc>
          <w:tcPr>
            <w:tcW w:w="2519" w:type="dxa"/>
            <w:shd w:val="clear" w:color="auto" w:fill="auto"/>
          </w:tcPr>
          <w:p w:rsidR="00BF79C7" w:rsidRPr="00C85F3D" w:rsidRDefault="00BF79C7" w:rsidP="00BF79C7">
            <w:pPr>
              <w:rPr>
                <w:rFonts w:asciiTheme="minorHAnsi" w:hAnsiTheme="minorHAnsi" w:cstheme="minorHAnsi"/>
                <w:lang w:val="en-GB"/>
              </w:rPr>
            </w:pPr>
          </w:p>
        </w:tc>
        <w:tc>
          <w:tcPr>
            <w:tcW w:w="2144" w:type="dxa"/>
            <w:shd w:val="clear" w:color="auto" w:fill="auto"/>
          </w:tcPr>
          <w:p w:rsidR="00BF79C7" w:rsidRPr="00C85F3D" w:rsidRDefault="00BF79C7" w:rsidP="00BF79C7">
            <w:pPr>
              <w:rPr>
                <w:rFonts w:asciiTheme="minorHAnsi" w:hAnsiTheme="minorHAnsi" w:cstheme="minorHAnsi"/>
                <w:lang w:val="en-GB"/>
              </w:rPr>
            </w:pPr>
          </w:p>
        </w:tc>
      </w:tr>
      <w:tr w:rsidR="00BF79C7" w:rsidRPr="00C85F3D" w:rsidTr="008B73C4">
        <w:trPr>
          <w:trHeight w:val="908"/>
        </w:trPr>
        <w:tc>
          <w:tcPr>
            <w:tcW w:w="2155" w:type="dxa"/>
            <w:shd w:val="clear" w:color="auto" w:fill="auto"/>
          </w:tcPr>
          <w:p w:rsidR="00BF79C7" w:rsidRPr="0066394E" w:rsidRDefault="00BF79C7" w:rsidP="00BF79C7">
            <w:pPr>
              <w:pStyle w:val="ListParagraph"/>
              <w:numPr>
                <w:ilvl w:val="1"/>
                <w:numId w:val="18"/>
              </w:numPr>
              <w:ind w:left="337"/>
              <w:rPr>
                <w:rFonts w:asciiTheme="minorHAnsi" w:hAnsiTheme="minorHAnsi" w:cstheme="minorHAnsi"/>
                <w:b/>
                <w:sz w:val="20"/>
                <w:szCs w:val="20"/>
              </w:rPr>
            </w:pPr>
            <w:r>
              <w:rPr>
                <w:rFonts w:asciiTheme="minorHAnsi" w:hAnsiTheme="minorHAnsi" w:cstheme="minorHAnsi"/>
                <w:b/>
                <w:sz w:val="20"/>
                <w:szCs w:val="20"/>
              </w:rPr>
              <w:t xml:space="preserve"> </w:t>
            </w:r>
            <w:r w:rsidRPr="0066394E">
              <w:rPr>
                <w:rFonts w:asciiTheme="minorHAnsi" w:hAnsiTheme="minorHAnsi" w:cstheme="minorHAnsi"/>
                <w:b/>
                <w:sz w:val="20"/>
                <w:szCs w:val="20"/>
              </w:rPr>
              <w:t>Warranty</w:t>
            </w:r>
          </w:p>
        </w:tc>
        <w:tc>
          <w:tcPr>
            <w:tcW w:w="5400" w:type="dxa"/>
            <w:shd w:val="clear" w:color="auto" w:fill="auto"/>
          </w:tcPr>
          <w:p w:rsidR="00BF79C7" w:rsidRPr="0059474D" w:rsidRDefault="00BF79C7" w:rsidP="00BF79C7">
            <w:pPr>
              <w:pStyle w:val="ListParagraph"/>
              <w:widowControl w:val="0"/>
              <w:numPr>
                <w:ilvl w:val="0"/>
                <w:numId w:val="19"/>
              </w:numPr>
              <w:spacing w:after="60" w:line="240" w:lineRule="auto"/>
              <w:contextualSpacing w:val="0"/>
              <w:rPr>
                <w:rFonts w:asciiTheme="minorHAnsi" w:eastAsia="Times New Roman" w:hAnsiTheme="minorHAnsi" w:cstheme="minorHAnsi"/>
                <w:bCs/>
                <w:snapToGrid w:val="0"/>
                <w:vanish/>
                <w:sz w:val="20"/>
                <w:szCs w:val="20"/>
                <w:lang w:val="en-GB"/>
              </w:rPr>
            </w:pPr>
          </w:p>
          <w:p w:rsidR="00BF79C7" w:rsidRPr="0066394E" w:rsidRDefault="00BF79C7" w:rsidP="00BF79C7">
            <w:pPr>
              <w:pStyle w:val="ListParagraph"/>
              <w:widowControl w:val="0"/>
              <w:numPr>
                <w:ilvl w:val="1"/>
                <w:numId w:val="17"/>
              </w:numPr>
              <w:spacing w:after="60" w:line="240" w:lineRule="auto"/>
              <w:rPr>
                <w:rFonts w:asciiTheme="minorHAnsi" w:eastAsia="Times New Roman" w:hAnsiTheme="minorHAnsi" w:cstheme="minorHAnsi"/>
                <w:bCs/>
                <w:snapToGrid w:val="0"/>
                <w:vanish/>
                <w:sz w:val="20"/>
                <w:szCs w:val="20"/>
                <w:lang w:val="en-GB"/>
              </w:rPr>
            </w:pPr>
          </w:p>
          <w:p w:rsidR="00BF79C7" w:rsidRPr="0059474D" w:rsidRDefault="00BF79C7" w:rsidP="00BF79C7">
            <w:pPr>
              <w:widowControl w:val="0"/>
              <w:numPr>
                <w:ilvl w:val="2"/>
                <w:numId w:val="17"/>
              </w:numPr>
              <w:spacing w:before="0" w:after="60"/>
              <w:ind w:left="702"/>
              <w:contextualSpacing/>
              <w:rPr>
                <w:rFonts w:asciiTheme="minorHAnsi" w:hAnsiTheme="minorHAnsi" w:cstheme="minorHAnsi"/>
                <w:bCs/>
                <w:lang w:val="en-GB"/>
              </w:rPr>
            </w:pPr>
            <w:r>
              <w:rPr>
                <w:rFonts w:asciiTheme="minorHAnsi" w:hAnsiTheme="minorHAnsi" w:cstheme="minorHAnsi"/>
                <w:bCs/>
                <w:lang w:val="en-GB"/>
              </w:rPr>
              <w:t>Full warranty for minimum 24</w:t>
            </w:r>
            <w:r w:rsidRPr="00813972">
              <w:rPr>
                <w:rFonts w:asciiTheme="minorHAnsi" w:hAnsiTheme="minorHAnsi" w:cstheme="minorHAnsi"/>
                <w:bCs/>
                <w:lang w:val="en-GB"/>
              </w:rPr>
              <w:t xml:space="preserve"> months or 100.000 km, whichever of the two comes first: tenderers must specify how this requirement will be met.</w:t>
            </w:r>
          </w:p>
        </w:tc>
        <w:tc>
          <w:tcPr>
            <w:tcW w:w="2342" w:type="dxa"/>
            <w:shd w:val="clear" w:color="auto" w:fill="auto"/>
          </w:tcPr>
          <w:p w:rsidR="00BF79C7" w:rsidRPr="00C85F3D" w:rsidRDefault="00BF79C7" w:rsidP="00BF79C7">
            <w:pPr>
              <w:rPr>
                <w:rFonts w:asciiTheme="minorHAnsi" w:hAnsiTheme="minorHAnsi" w:cstheme="minorHAnsi"/>
                <w:lang w:val="en-GB"/>
              </w:rPr>
            </w:pPr>
          </w:p>
        </w:tc>
        <w:tc>
          <w:tcPr>
            <w:tcW w:w="2519" w:type="dxa"/>
            <w:shd w:val="clear" w:color="auto" w:fill="auto"/>
          </w:tcPr>
          <w:p w:rsidR="00BF79C7" w:rsidRPr="00C85F3D" w:rsidRDefault="00BF79C7" w:rsidP="00BF79C7">
            <w:pPr>
              <w:rPr>
                <w:rFonts w:asciiTheme="minorHAnsi" w:hAnsiTheme="minorHAnsi" w:cstheme="minorHAnsi"/>
                <w:lang w:val="en-GB"/>
              </w:rPr>
            </w:pPr>
          </w:p>
        </w:tc>
        <w:tc>
          <w:tcPr>
            <w:tcW w:w="2144" w:type="dxa"/>
            <w:shd w:val="clear" w:color="auto" w:fill="auto"/>
          </w:tcPr>
          <w:p w:rsidR="00BF79C7" w:rsidRPr="00C85F3D" w:rsidRDefault="00BF79C7" w:rsidP="00BF79C7">
            <w:pPr>
              <w:rPr>
                <w:rFonts w:asciiTheme="minorHAnsi" w:hAnsiTheme="minorHAnsi" w:cstheme="minorHAnsi"/>
                <w:lang w:val="en-GB"/>
              </w:rPr>
            </w:pPr>
          </w:p>
        </w:tc>
      </w:tr>
      <w:tr w:rsidR="00BF79C7" w:rsidRPr="00C85F3D" w:rsidTr="009D6E47">
        <w:trPr>
          <w:trHeight w:val="795"/>
        </w:trPr>
        <w:tc>
          <w:tcPr>
            <w:tcW w:w="2155" w:type="dxa"/>
            <w:shd w:val="clear" w:color="auto" w:fill="auto"/>
          </w:tcPr>
          <w:p w:rsidR="00BF79C7" w:rsidRPr="0066394E" w:rsidRDefault="00BF79C7" w:rsidP="00BF79C7">
            <w:pPr>
              <w:pStyle w:val="ListParagraph"/>
              <w:numPr>
                <w:ilvl w:val="1"/>
                <w:numId w:val="18"/>
              </w:numPr>
              <w:ind w:left="337"/>
              <w:rPr>
                <w:rFonts w:asciiTheme="minorHAnsi" w:hAnsiTheme="minorHAnsi" w:cstheme="minorHAnsi"/>
                <w:b/>
                <w:sz w:val="20"/>
                <w:szCs w:val="20"/>
              </w:rPr>
            </w:pPr>
            <w:r>
              <w:rPr>
                <w:rFonts w:asciiTheme="minorHAnsi" w:hAnsiTheme="minorHAnsi" w:cstheme="minorHAnsi"/>
                <w:b/>
                <w:sz w:val="20"/>
                <w:szCs w:val="20"/>
              </w:rPr>
              <w:t xml:space="preserve"> </w:t>
            </w:r>
            <w:r w:rsidRPr="0066394E">
              <w:rPr>
                <w:rFonts w:asciiTheme="minorHAnsi" w:hAnsiTheme="minorHAnsi" w:cstheme="minorHAnsi"/>
                <w:b/>
                <w:sz w:val="20"/>
                <w:szCs w:val="20"/>
              </w:rPr>
              <w:t>Other</w:t>
            </w:r>
          </w:p>
        </w:tc>
        <w:tc>
          <w:tcPr>
            <w:tcW w:w="5400" w:type="dxa"/>
            <w:shd w:val="clear" w:color="auto" w:fill="auto"/>
          </w:tcPr>
          <w:p w:rsidR="00BF79C7" w:rsidRPr="008B73C4" w:rsidRDefault="00BF79C7" w:rsidP="00BF79C7">
            <w:pPr>
              <w:pStyle w:val="ListParagraph"/>
              <w:widowControl w:val="0"/>
              <w:numPr>
                <w:ilvl w:val="1"/>
                <w:numId w:val="17"/>
              </w:numPr>
              <w:spacing w:after="60" w:line="240" w:lineRule="auto"/>
              <w:rPr>
                <w:rFonts w:asciiTheme="minorHAnsi" w:eastAsia="Times New Roman" w:hAnsiTheme="minorHAnsi" w:cstheme="minorHAnsi"/>
                <w:bCs/>
                <w:snapToGrid w:val="0"/>
                <w:vanish/>
                <w:sz w:val="20"/>
                <w:szCs w:val="20"/>
                <w:lang w:val="en-GB"/>
              </w:rPr>
            </w:pPr>
          </w:p>
          <w:p w:rsidR="00BF79C7" w:rsidRPr="00813972" w:rsidRDefault="00BF79C7" w:rsidP="00642580">
            <w:pPr>
              <w:widowControl w:val="0"/>
              <w:numPr>
                <w:ilvl w:val="2"/>
                <w:numId w:val="17"/>
              </w:numPr>
              <w:spacing w:before="0" w:after="60"/>
              <w:ind w:left="702"/>
              <w:contextualSpacing/>
              <w:rPr>
                <w:rFonts w:asciiTheme="minorHAnsi" w:hAnsiTheme="minorHAnsi" w:cstheme="minorHAnsi"/>
                <w:b/>
                <w:bCs/>
                <w:lang w:val="en-GB"/>
              </w:rPr>
            </w:pPr>
            <w:r w:rsidRPr="0066394E">
              <w:rPr>
                <w:rFonts w:asciiTheme="minorHAnsi" w:hAnsiTheme="minorHAnsi" w:cstheme="minorHAnsi"/>
                <w:bCs/>
                <w:lang w:val="en-GB"/>
              </w:rPr>
              <w:t>The</w:t>
            </w:r>
            <w:r w:rsidRPr="00C85F3D">
              <w:rPr>
                <w:rFonts w:asciiTheme="minorHAnsi" w:hAnsiTheme="minorHAnsi" w:cstheme="minorHAnsi"/>
                <w:lang w:val="en-GB"/>
              </w:rPr>
              <w:t xml:space="preserve"> </w:t>
            </w:r>
            <w:r w:rsidR="00642580">
              <w:rPr>
                <w:rFonts w:asciiTheme="minorHAnsi" w:hAnsiTheme="minorHAnsi" w:cstheme="minorHAnsi"/>
                <w:lang w:val="en-GB"/>
              </w:rPr>
              <w:t>service and warranty of the vehicles has to be provided by the local official dealer network.</w:t>
            </w:r>
            <w:r w:rsidRPr="00C85F3D">
              <w:rPr>
                <w:rFonts w:asciiTheme="minorHAnsi" w:hAnsiTheme="minorHAnsi" w:cstheme="minorHAnsi"/>
                <w:lang w:val="en-GB"/>
              </w:rPr>
              <w:t xml:space="preserve"> </w:t>
            </w:r>
          </w:p>
        </w:tc>
        <w:tc>
          <w:tcPr>
            <w:tcW w:w="2342" w:type="dxa"/>
            <w:shd w:val="clear" w:color="auto" w:fill="auto"/>
          </w:tcPr>
          <w:p w:rsidR="00BF79C7" w:rsidRPr="00C85F3D" w:rsidRDefault="00BF79C7" w:rsidP="00BF79C7">
            <w:pPr>
              <w:rPr>
                <w:rFonts w:asciiTheme="minorHAnsi" w:hAnsiTheme="minorHAnsi" w:cstheme="minorHAnsi"/>
                <w:lang w:val="en-GB"/>
              </w:rPr>
            </w:pPr>
          </w:p>
        </w:tc>
        <w:tc>
          <w:tcPr>
            <w:tcW w:w="2519" w:type="dxa"/>
            <w:shd w:val="clear" w:color="auto" w:fill="auto"/>
          </w:tcPr>
          <w:p w:rsidR="00BF79C7" w:rsidRPr="00C85F3D" w:rsidRDefault="00BF79C7" w:rsidP="00BF79C7">
            <w:pPr>
              <w:rPr>
                <w:rFonts w:asciiTheme="minorHAnsi" w:hAnsiTheme="minorHAnsi" w:cstheme="minorHAnsi"/>
                <w:lang w:val="en-GB"/>
              </w:rPr>
            </w:pPr>
          </w:p>
        </w:tc>
        <w:tc>
          <w:tcPr>
            <w:tcW w:w="2144" w:type="dxa"/>
            <w:shd w:val="clear" w:color="auto" w:fill="auto"/>
          </w:tcPr>
          <w:p w:rsidR="00BF79C7" w:rsidRPr="00C85F3D" w:rsidRDefault="00BF79C7" w:rsidP="00BF79C7">
            <w:pPr>
              <w:rPr>
                <w:rFonts w:asciiTheme="minorHAnsi" w:hAnsiTheme="minorHAnsi" w:cstheme="minorHAnsi"/>
                <w:lang w:val="en-GB"/>
              </w:rPr>
            </w:pPr>
          </w:p>
        </w:tc>
      </w:tr>
      <w:tr w:rsidR="00496D90" w:rsidRPr="00C85F3D" w:rsidTr="009D6E47">
        <w:trPr>
          <w:trHeight w:val="795"/>
        </w:trPr>
        <w:tc>
          <w:tcPr>
            <w:tcW w:w="2155" w:type="dxa"/>
            <w:shd w:val="clear" w:color="auto" w:fill="auto"/>
          </w:tcPr>
          <w:p w:rsidR="00496D90" w:rsidRPr="00496D90" w:rsidRDefault="00220DC7" w:rsidP="00496D90">
            <w:pPr>
              <w:rPr>
                <w:rFonts w:asciiTheme="minorHAnsi" w:hAnsiTheme="minorHAnsi" w:cstheme="minorHAnsi"/>
                <w:b/>
              </w:rPr>
            </w:pPr>
            <w:r>
              <w:rPr>
                <w:rFonts w:asciiTheme="minorHAnsi" w:hAnsiTheme="minorHAnsi" w:cstheme="minorHAnsi"/>
                <w:b/>
              </w:rPr>
              <w:t>1.16</w:t>
            </w:r>
            <w:r w:rsidR="00496D90">
              <w:rPr>
                <w:rFonts w:asciiTheme="minorHAnsi" w:hAnsiTheme="minorHAnsi" w:cstheme="minorHAnsi"/>
                <w:b/>
              </w:rPr>
              <w:t xml:space="preserve"> Delivery</w:t>
            </w:r>
          </w:p>
        </w:tc>
        <w:tc>
          <w:tcPr>
            <w:tcW w:w="5400" w:type="dxa"/>
            <w:shd w:val="clear" w:color="auto" w:fill="auto"/>
          </w:tcPr>
          <w:p w:rsidR="00496D90" w:rsidRDefault="00220DC7" w:rsidP="00496D90">
            <w:pPr>
              <w:widowControl w:val="0"/>
              <w:spacing w:after="60"/>
              <w:rPr>
                <w:rFonts w:asciiTheme="minorHAnsi" w:hAnsiTheme="minorHAnsi" w:cstheme="minorHAnsi"/>
                <w:bCs/>
                <w:lang w:val="en-GB"/>
              </w:rPr>
            </w:pPr>
            <w:r>
              <w:rPr>
                <w:rFonts w:asciiTheme="minorHAnsi" w:hAnsiTheme="minorHAnsi" w:cstheme="minorHAnsi"/>
                <w:bCs/>
                <w:lang w:val="en-GB"/>
              </w:rPr>
              <w:t>1</w:t>
            </w:r>
            <w:r w:rsidR="00496D90">
              <w:rPr>
                <w:rFonts w:asciiTheme="minorHAnsi" w:hAnsiTheme="minorHAnsi" w:cstheme="minorHAnsi"/>
                <w:bCs/>
                <w:lang w:val="en-GB"/>
              </w:rPr>
              <w:t>.1</w:t>
            </w:r>
            <w:r>
              <w:rPr>
                <w:rFonts w:asciiTheme="minorHAnsi" w:hAnsiTheme="minorHAnsi" w:cstheme="minorHAnsi"/>
                <w:bCs/>
                <w:lang w:val="en-GB"/>
              </w:rPr>
              <w:t>6</w:t>
            </w:r>
            <w:r w:rsidR="00155C57">
              <w:rPr>
                <w:rFonts w:asciiTheme="minorHAnsi" w:hAnsiTheme="minorHAnsi" w:cstheme="minorHAnsi"/>
                <w:bCs/>
                <w:lang w:val="en-GB"/>
              </w:rPr>
              <w:t>,1</w:t>
            </w:r>
            <w:r w:rsidR="00496D90">
              <w:rPr>
                <w:rFonts w:asciiTheme="minorHAnsi" w:hAnsiTheme="minorHAnsi" w:cstheme="minorHAnsi"/>
                <w:bCs/>
                <w:lang w:val="en-GB"/>
              </w:rPr>
              <w:t xml:space="preserve"> </w:t>
            </w:r>
            <w:r w:rsidR="00496D90">
              <w:rPr>
                <w:rFonts w:asciiTheme="minorHAnsi" w:hAnsiTheme="minorHAnsi" w:cstheme="minorHAnsi"/>
                <w:bCs/>
                <w:lang w:val="en-GB"/>
              </w:rPr>
              <w:tab/>
              <w:t>All VINS must be communicated by the supplier within 48 hrs after the tender’s award.</w:t>
            </w:r>
          </w:p>
          <w:p w:rsidR="00496D90" w:rsidRPr="00496D90" w:rsidRDefault="00220DC7" w:rsidP="00496D90">
            <w:pPr>
              <w:widowControl w:val="0"/>
              <w:spacing w:after="60"/>
              <w:rPr>
                <w:rFonts w:asciiTheme="minorHAnsi" w:hAnsiTheme="minorHAnsi" w:cstheme="minorHAnsi"/>
                <w:bCs/>
                <w:vanish/>
                <w:lang w:val="en-GB"/>
              </w:rPr>
            </w:pPr>
            <w:r>
              <w:rPr>
                <w:rFonts w:asciiTheme="minorHAnsi" w:hAnsiTheme="minorHAnsi" w:cstheme="minorHAnsi"/>
                <w:bCs/>
                <w:lang w:val="en-GB"/>
              </w:rPr>
              <w:t>1.</w:t>
            </w:r>
            <w:r w:rsidR="00155C57">
              <w:rPr>
                <w:rFonts w:asciiTheme="minorHAnsi" w:hAnsiTheme="minorHAnsi" w:cstheme="minorHAnsi"/>
                <w:bCs/>
                <w:lang w:val="en-GB"/>
              </w:rPr>
              <w:t>1</w:t>
            </w:r>
            <w:r w:rsidR="00896D1D">
              <w:rPr>
                <w:rFonts w:asciiTheme="minorHAnsi" w:hAnsiTheme="minorHAnsi" w:cstheme="minorHAnsi"/>
                <w:bCs/>
                <w:lang w:val="en-GB"/>
              </w:rPr>
              <w:t>6.2</w:t>
            </w:r>
            <w:r w:rsidR="00496D90">
              <w:rPr>
                <w:rFonts w:asciiTheme="minorHAnsi" w:hAnsiTheme="minorHAnsi" w:cstheme="minorHAnsi"/>
                <w:bCs/>
                <w:lang w:val="en-GB"/>
              </w:rPr>
              <w:tab/>
              <w:t>The vehicles must be delivered within 30 days after the tender’s award.</w:t>
            </w:r>
          </w:p>
        </w:tc>
        <w:tc>
          <w:tcPr>
            <w:tcW w:w="2342" w:type="dxa"/>
            <w:shd w:val="clear" w:color="auto" w:fill="auto"/>
          </w:tcPr>
          <w:p w:rsidR="00496D90" w:rsidRPr="00C85F3D" w:rsidRDefault="00496D90" w:rsidP="00BF79C7">
            <w:pPr>
              <w:rPr>
                <w:rFonts w:asciiTheme="minorHAnsi" w:hAnsiTheme="minorHAnsi" w:cstheme="minorHAnsi"/>
                <w:lang w:val="en-GB"/>
              </w:rPr>
            </w:pPr>
          </w:p>
        </w:tc>
        <w:tc>
          <w:tcPr>
            <w:tcW w:w="2519" w:type="dxa"/>
            <w:shd w:val="clear" w:color="auto" w:fill="auto"/>
          </w:tcPr>
          <w:p w:rsidR="00496D90" w:rsidRPr="00C85F3D" w:rsidRDefault="00496D90" w:rsidP="00BF79C7">
            <w:pPr>
              <w:rPr>
                <w:rFonts w:asciiTheme="minorHAnsi" w:hAnsiTheme="minorHAnsi" w:cstheme="minorHAnsi"/>
                <w:lang w:val="en-GB"/>
              </w:rPr>
            </w:pPr>
          </w:p>
        </w:tc>
        <w:tc>
          <w:tcPr>
            <w:tcW w:w="2144" w:type="dxa"/>
            <w:shd w:val="clear" w:color="auto" w:fill="auto"/>
          </w:tcPr>
          <w:p w:rsidR="00496D90" w:rsidRPr="00C85F3D" w:rsidRDefault="00496D90" w:rsidP="00BF79C7">
            <w:pPr>
              <w:rPr>
                <w:rFonts w:asciiTheme="minorHAnsi" w:hAnsiTheme="minorHAnsi" w:cstheme="minorHAnsi"/>
                <w:lang w:val="en-GB"/>
              </w:rPr>
            </w:pPr>
          </w:p>
        </w:tc>
      </w:tr>
      <w:tr w:rsidR="00F237C8" w:rsidRPr="00C85F3D" w:rsidTr="00E94DE1">
        <w:trPr>
          <w:trHeight w:val="795"/>
        </w:trPr>
        <w:tc>
          <w:tcPr>
            <w:tcW w:w="2155" w:type="dxa"/>
            <w:shd w:val="clear" w:color="auto" w:fill="FFC000"/>
          </w:tcPr>
          <w:p w:rsidR="00F237C8" w:rsidRPr="00E94DE1" w:rsidRDefault="00F237C8" w:rsidP="00912065">
            <w:pPr>
              <w:rPr>
                <w:rFonts w:asciiTheme="minorHAnsi" w:hAnsiTheme="minorHAnsi" w:cstheme="minorHAnsi"/>
                <w:b/>
                <w:lang w:val="en-GB"/>
              </w:rPr>
            </w:pPr>
            <w:r w:rsidRPr="00E94DE1">
              <w:rPr>
                <w:rFonts w:asciiTheme="minorHAnsi" w:hAnsiTheme="minorHAnsi" w:cstheme="minorHAnsi"/>
                <w:b/>
                <w:lang w:val="en-GB"/>
              </w:rPr>
              <w:lastRenderedPageBreak/>
              <w:t>2.</w:t>
            </w:r>
          </w:p>
        </w:tc>
        <w:tc>
          <w:tcPr>
            <w:tcW w:w="5400" w:type="dxa"/>
            <w:shd w:val="clear" w:color="auto" w:fill="FFC000"/>
          </w:tcPr>
          <w:p w:rsidR="00F237C8" w:rsidRPr="00E94DE1" w:rsidRDefault="00F237C8" w:rsidP="00912065">
            <w:pPr>
              <w:widowControl w:val="0"/>
              <w:rPr>
                <w:rFonts w:asciiTheme="minorHAnsi" w:hAnsiTheme="minorHAnsi" w:cstheme="minorHAnsi"/>
                <w:b/>
                <w:lang w:val="en-GB"/>
              </w:rPr>
            </w:pPr>
            <w:r w:rsidRPr="00E94DE1">
              <w:rPr>
                <w:rFonts w:asciiTheme="minorHAnsi" w:hAnsiTheme="minorHAnsi" w:cstheme="minorHAnsi"/>
                <w:b/>
                <w:lang w:val="en-GB"/>
              </w:rPr>
              <w:t>Maintainance services for 4x4 vehicles</w:t>
            </w:r>
          </w:p>
        </w:tc>
        <w:tc>
          <w:tcPr>
            <w:tcW w:w="2342" w:type="dxa"/>
            <w:shd w:val="clear" w:color="auto" w:fill="FFC000"/>
          </w:tcPr>
          <w:p w:rsidR="00F237C8" w:rsidRPr="00E94DE1" w:rsidRDefault="00F237C8" w:rsidP="00912065">
            <w:pPr>
              <w:rPr>
                <w:rFonts w:asciiTheme="minorHAnsi" w:hAnsiTheme="minorHAnsi" w:cstheme="minorHAnsi"/>
                <w:b/>
                <w:lang w:val="en-GB"/>
              </w:rPr>
            </w:pPr>
          </w:p>
        </w:tc>
        <w:tc>
          <w:tcPr>
            <w:tcW w:w="2519" w:type="dxa"/>
            <w:shd w:val="clear" w:color="auto" w:fill="FFC000"/>
          </w:tcPr>
          <w:p w:rsidR="00F237C8" w:rsidRPr="00E94DE1" w:rsidRDefault="00F237C8" w:rsidP="00912065">
            <w:pPr>
              <w:rPr>
                <w:rFonts w:asciiTheme="minorHAnsi" w:hAnsiTheme="minorHAnsi" w:cstheme="minorHAnsi"/>
                <w:b/>
                <w:lang w:val="en-GB"/>
              </w:rPr>
            </w:pPr>
          </w:p>
        </w:tc>
        <w:tc>
          <w:tcPr>
            <w:tcW w:w="2144" w:type="dxa"/>
            <w:shd w:val="clear" w:color="auto" w:fill="FFC000"/>
          </w:tcPr>
          <w:p w:rsidR="00F237C8" w:rsidRPr="00E94DE1" w:rsidRDefault="00F237C8" w:rsidP="00912065">
            <w:pPr>
              <w:rPr>
                <w:rFonts w:asciiTheme="minorHAnsi" w:hAnsiTheme="minorHAnsi" w:cstheme="minorHAnsi"/>
                <w:b/>
                <w:lang w:val="en-GB"/>
              </w:rPr>
            </w:pPr>
          </w:p>
        </w:tc>
      </w:tr>
      <w:tr w:rsidR="009C42FE" w:rsidRPr="00C85F3D" w:rsidTr="009D6E47">
        <w:trPr>
          <w:trHeight w:val="795"/>
        </w:trPr>
        <w:tc>
          <w:tcPr>
            <w:tcW w:w="2155" w:type="dxa"/>
            <w:shd w:val="clear" w:color="auto" w:fill="auto"/>
          </w:tcPr>
          <w:p w:rsidR="009C42FE" w:rsidRPr="009C42FE" w:rsidRDefault="004A731E" w:rsidP="004A731E">
            <w:pPr>
              <w:rPr>
                <w:rFonts w:asciiTheme="minorHAnsi" w:hAnsiTheme="minorHAnsi" w:cstheme="minorHAnsi"/>
                <w:b/>
              </w:rPr>
            </w:pPr>
            <w:r>
              <w:rPr>
                <w:rFonts w:asciiTheme="minorHAnsi" w:hAnsiTheme="minorHAnsi" w:cstheme="minorHAnsi"/>
                <w:b/>
              </w:rPr>
              <w:t xml:space="preserve">2.1 </w:t>
            </w:r>
            <w:r w:rsidR="009C42FE" w:rsidRPr="009C42FE">
              <w:rPr>
                <w:rFonts w:asciiTheme="minorHAnsi" w:hAnsiTheme="minorHAnsi" w:cstheme="minorHAnsi"/>
                <w:b/>
              </w:rPr>
              <w:t>Maintaina</w:t>
            </w:r>
            <w:r w:rsidR="009C42FE">
              <w:rPr>
                <w:rFonts w:asciiTheme="minorHAnsi" w:hAnsiTheme="minorHAnsi" w:cstheme="minorHAnsi"/>
                <w:b/>
              </w:rPr>
              <w:t xml:space="preserve">nce </w:t>
            </w:r>
            <w:r w:rsidR="001E6570">
              <w:rPr>
                <w:rFonts w:asciiTheme="minorHAnsi" w:hAnsiTheme="minorHAnsi" w:cstheme="minorHAnsi"/>
                <w:b/>
              </w:rPr>
              <w:t>technical</w:t>
            </w:r>
            <w:r w:rsidR="009C42FE">
              <w:rPr>
                <w:rFonts w:asciiTheme="minorHAnsi" w:hAnsiTheme="minorHAnsi" w:cstheme="minorHAnsi"/>
                <w:b/>
              </w:rPr>
              <w:t xml:space="preserve"> </w:t>
            </w:r>
            <w:r>
              <w:rPr>
                <w:rFonts w:asciiTheme="minorHAnsi" w:hAnsiTheme="minorHAnsi" w:cstheme="minorHAnsi"/>
                <w:b/>
              </w:rPr>
              <w:t>qualifications</w:t>
            </w:r>
          </w:p>
        </w:tc>
        <w:tc>
          <w:tcPr>
            <w:tcW w:w="5400" w:type="dxa"/>
            <w:shd w:val="clear" w:color="auto" w:fill="auto"/>
          </w:tcPr>
          <w:p w:rsidR="00031F28" w:rsidRDefault="0049067D" w:rsidP="00496D90">
            <w:pPr>
              <w:widowControl w:val="0"/>
              <w:spacing w:after="60"/>
              <w:rPr>
                <w:rFonts w:asciiTheme="minorHAnsi" w:hAnsiTheme="minorHAnsi" w:cstheme="minorHAnsi"/>
                <w:bCs/>
                <w:lang w:val="en-GB"/>
              </w:rPr>
            </w:pPr>
            <w:r>
              <w:rPr>
                <w:rFonts w:asciiTheme="minorHAnsi" w:hAnsiTheme="minorHAnsi" w:cstheme="minorHAnsi"/>
                <w:bCs/>
                <w:lang w:val="en-GB"/>
              </w:rPr>
              <w:t>2.1</w:t>
            </w:r>
            <w:r w:rsidR="004A731E">
              <w:rPr>
                <w:rFonts w:asciiTheme="minorHAnsi" w:hAnsiTheme="minorHAnsi" w:cstheme="minorHAnsi"/>
                <w:bCs/>
                <w:lang w:val="en-GB"/>
              </w:rPr>
              <w:t>.1</w:t>
            </w:r>
            <w:r>
              <w:rPr>
                <w:rFonts w:asciiTheme="minorHAnsi" w:hAnsiTheme="minorHAnsi" w:cstheme="minorHAnsi"/>
                <w:bCs/>
                <w:lang w:val="en-GB"/>
              </w:rPr>
              <w:t xml:space="preserve"> The maintainance service should be </w:t>
            </w:r>
            <w:r w:rsidR="001E6570">
              <w:rPr>
                <w:rFonts w:asciiTheme="minorHAnsi" w:hAnsiTheme="minorHAnsi" w:cstheme="minorHAnsi"/>
                <w:bCs/>
                <w:lang w:val="en-GB"/>
              </w:rPr>
              <w:t xml:space="preserve">provided by </w:t>
            </w:r>
            <w:r w:rsidR="00930E11">
              <w:rPr>
                <w:rFonts w:asciiTheme="minorHAnsi" w:hAnsiTheme="minorHAnsi" w:cstheme="minorHAnsi"/>
                <w:bCs/>
                <w:lang w:val="en-GB"/>
              </w:rPr>
              <w:t xml:space="preserve">a </w:t>
            </w:r>
            <w:r w:rsidR="001E6570">
              <w:rPr>
                <w:rFonts w:asciiTheme="minorHAnsi" w:hAnsiTheme="minorHAnsi" w:cstheme="minorHAnsi"/>
                <w:bCs/>
                <w:lang w:val="en-GB"/>
              </w:rPr>
              <w:t xml:space="preserve">qualified </w:t>
            </w:r>
            <w:r w:rsidR="006A583A">
              <w:rPr>
                <w:rFonts w:asciiTheme="minorHAnsi" w:hAnsiTheme="minorHAnsi" w:cstheme="minorHAnsi"/>
                <w:bCs/>
                <w:lang w:val="en-GB"/>
              </w:rPr>
              <w:t xml:space="preserve">service provider </w:t>
            </w:r>
            <w:r w:rsidR="001E6570">
              <w:rPr>
                <w:rFonts w:asciiTheme="minorHAnsi" w:hAnsiTheme="minorHAnsi" w:cstheme="minorHAnsi"/>
                <w:bCs/>
                <w:lang w:val="en-GB"/>
              </w:rPr>
              <w:t>with a least</w:t>
            </w:r>
            <w:r w:rsidR="00031F28">
              <w:rPr>
                <w:rFonts w:asciiTheme="minorHAnsi" w:hAnsiTheme="minorHAnsi" w:cstheme="minorHAnsi"/>
                <w:bCs/>
                <w:lang w:val="en-GB"/>
              </w:rPr>
              <w:t xml:space="preserve"> these technical requirements</w:t>
            </w:r>
            <w:r w:rsidR="001E6570">
              <w:rPr>
                <w:rFonts w:asciiTheme="minorHAnsi" w:hAnsiTheme="minorHAnsi" w:cstheme="minorHAnsi"/>
                <w:bCs/>
                <w:lang w:val="en-GB"/>
              </w:rPr>
              <w:t xml:space="preserve">: </w:t>
            </w:r>
          </w:p>
          <w:p w:rsidR="00031F28" w:rsidRPr="0045046A" w:rsidRDefault="001E6570" w:rsidP="00031F28">
            <w:pPr>
              <w:pStyle w:val="ListParagraph"/>
              <w:widowControl w:val="0"/>
              <w:numPr>
                <w:ilvl w:val="0"/>
                <w:numId w:val="21"/>
              </w:numPr>
              <w:spacing w:after="60"/>
              <w:rPr>
                <w:rFonts w:asciiTheme="minorHAnsi" w:hAnsiTheme="minorHAnsi" w:cstheme="minorHAnsi"/>
                <w:bCs/>
                <w:sz w:val="20"/>
                <w:szCs w:val="20"/>
                <w:lang w:val="en-GB"/>
              </w:rPr>
            </w:pPr>
            <w:r w:rsidRPr="0045046A">
              <w:rPr>
                <w:rFonts w:asciiTheme="minorHAnsi" w:hAnsiTheme="minorHAnsi" w:cstheme="minorHAnsi"/>
                <w:bCs/>
                <w:sz w:val="20"/>
                <w:szCs w:val="20"/>
                <w:lang w:val="en-GB"/>
              </w:rPr>
              <w:t>1</w:t>
            </w:r>
            <w:r w:rsidR="00031F28" w:rsidRPr="0045046A">
              <w:rPr>
                <w:rFonts w:asciiTheme="minorHAnsi" w:hAnsiTheme="minorHAnsi" w:cstheme="minorHAnsi"/>
                <w:bCs/>
                <w:sz w:val="20"/>
                <w:szCs w:val="20"/>
                <w:lang w:val="en-GB"/>
              </w:rPr>
              <w:t>0 (ten) employed full-time staff members with at least 6 months of experience at the company</w:t>
            </w:r>
          </w:p>
          <w:p w:rsidR="00031F28" w:rsidRPr="0045046A" w:rsidRDefault="00031F28" w:rsidP="00031F28">
            <w:pPr>
              <w:pStyle w:val="ListParagraph"/>
              <w:widowControl w:val="0"/>
              <w:numPr>
                <w:ilvl w:val="0"/>
                <w:numId w:val="21"/>
              </w:numPr>
              <w:spacing w:after="60"/>
              <w:rPr>
                <w:rFonts w:asciiTheme="minorHAnsi" w:hAnsiTheme="minorHAnsi" w:cstheme="minorHAnsi"/>
                <w:bCs/>
                <w:sz w:val="20"/>
                <w:szCs w:val="20"/>
                <w:lang w:val="en-GB"/>
              </w:rPr>
            </w:pPr>
            <w:r w:rsidRPr="0045046A">
              <w:rPr>
                <w:rFonts w:asciiTheme="minorHAnsi" w:hAnsiTheme="minorHAnsi" w:cstheme="minorHAnsi"/>
                <w:bCs/>
                <w:sz w:val="20"/>
                <w:szCs w:val="20"/>
                <w:lang w:val="en-GB"/>
              </w:rPr>
              <w:t>1 (one) Mechanic Engineer</w:t>
            </w:r>
          </w:p>
          <w:p w:rsidR="009C42FE" w:rsidRPr="0045046A" w:rsidRDefault="001E6570" w:rsidP="00031F28">
            <w:pPr>
              <w:pStyle w:val="ListParagraph"/>
              <w:widowControl w:val="0"/>
              <w:numPr>
                <w:ilvl w:val="0"/>
                <w:numId w:val="21"/>
              </w:numPr>
              <w:spacing w:after="60"/>
              <w:rPr>
                <w:rFonts w:asciiTheme="minorHAnsi" w:hAnsiTheme="minorHAnsi" w:cstheme="minorHAnsi"/>
                <w:bCs/>
                <w:sz w:val="20"/>
                <w:szCs w:val="20"/>
                <w:lang w:val="en-GB"/>
              </w:rPr>
            </w:pPr>
            <w:r w:rsidRPr="0045046A">
              <w:rPr>
                <w:rFonts w:asciiTheme="minorHAnsi" w:hAnsiTheme="minorHAnsi" w:cstheme="minorHAnsi"/>
                <w:bCs/>
                <w:sz w:val="20"/>
                <w:szCs w:val="20"/>
                <w:lang w:val="en-GB"/>
              </w:rPr>
              <w:t>1 (one) Mechatronic Engineer</w:t>
            </w:r>
          </w:p>
          <w:p w:rsidR="00031F28" w:rsidRPr="0045046A" w:rsidRDefault="00031F28" w:rsidP="00031F28">
            <w:pPr>
              <w:pStyle w:val="ListParagraph"/>
              <w:widowControl w:val="0"/>
              <w:numPr>
                <w:ilvl w:val="0"/>
                <w:numId w:val="21"/>
              </w:numPr>
              <w:spacing w:after="60"/>
              <w:rPr>
                <w:rFonts w:asciiTheme="minorHAnsi" w:hAnsiTheme="minorHAnsi" w:cstheme="minorHAnsi"/>
                <w:bCs/>
                <w:sz w:val="20"/>
                <w:szCs w:val="20"/>
                <w:lang w:val="en-GB"/>
              </w:rPr>
            </w:pPr>
            <w:r w:rsidRPr="0045046A">
              <w:rPr>
                <w:rFonts w:asciiTheme="minorHAnsi" w:hAnsiTheme="minorHAnsi" w:cstheme="minorHAnsi"/>
                <w:bCs/>
                <w:sz w:val="20"/>
                <w:szCs w:val="20"/>
                <w:lang w:val="en-GB"/>
              </w:rPr>
              <w:t>1 (one) certified engineer with EUR 6 certificate</w:t>
            </w:r>
          </w:p>
          <w:p w:rsidR="00031F28" w:rsidRDefault="004A731E" w:rsidP="00031F28">
            <w:pPr>
              <w:widowControl w:val="0"/>
              <w:spacing w:after="60"/>
              <w:rPr>
                <w:rFonts w:asciiTheme="minorHAnsi" w:hAnsiTheme="minorHAnsi" w:cstheme="minorHAnsi"/>
                <w:bCs/>
                <w:lang w:val="en-GB"/>
              </w:rPr>
            </w:pPr>
            <w:r>
              <w:rPr>
                <w:rFonts w:asciiTheme="minorHAnsi" w:hAnsiTheme="minorHAnsi" w:cstheme="minorHAnsi"/>
                <w:bCs/>
                <w:lang w:val="en-GB"/>
              </w:rPr>
              <w:t>2.1.2</w:t>
            </w:r>
            <w:r w:rsidR="00031F28">
              <w:rPr>
                <w:rFonts w:asciiTheme="minorHAnsi" w:hAnsiTheme="minorHAnsi" w:cstheme="minorHAnsi"/>
                <w:bCs/>
                <w:lang w:val="en-GB"/>
              </w:rPr>
              <w:t xml:space="preserve"> The maintainance company must posses</w:t>
            </w:r>
            <w:r w:rsidR="00A40A07">
              <w:rPr>
                <w:rFonts w:asciiTheme="minorHAnsi" w:hAnsiTheme="minorHAnsi" w:cstheme="minorHAnsi"/>
                <w:bCs/>
                <w:lang w:val="en-GB"/>
              </w:rPr>
              <w:t>s as owner or</w:t>
            </w:r>
            <w:r w:rsidR="00031F28">
              <w:rPr>
                <w:rFonts w:asciiTheme="minorHAnsi" w:hAnsiTheme="minorHAnsi" w:cstheme="minorHAnsi"/>
                <w:bCs/>
                <w:lang w:val="en-GB"/>
              </w:rPr>
              <w:t xml:space="preserve"> with rent contract, and industrial-level plant or area of at least 3000 m2 where services </w:t>
            </w:r>
            <w:r w:rsidR="00A40A07">
              <w:rPr>
                <w:rFonts w:asciiTheme="minorHAnsi" w:hAnsiTheme="minorHAnsi" w:cstheme="minorHAnsi"/>
                <w:bCs/>
                <w:lang w:val="en-GB"/>
              </w:rPr>
              <w:t>will</w:t>
            </w:r>
            <w:r w:rsidR="00031F28">
              <w:rPr>
                <w:rFonts w:asciiTheme="minorHAnsi" w:hAnsiTheme="minorHAnsi" w:cstheme="minorHAnsi"/>
                <w:bCs/>
                <w:lang w:val="en-GB"/>
              </w:rPr>
              <w:t xml:space="preserve"> be provided.</w:t>
            </w:r>
          </w:p>
          <w:p w:rsidR="004A731E" w:rsidRDefault="004A731E" w:rsidP="00031F28">
            <w:pPr>
              <w:widowControl w:val="0"/>
              <w:spacing w:after="60"/>
              <w:rPr>
                <w:rFonts w:asciiTheme="minorHAnsi" w:hAnsiTheme="minorHAnsi" w:cstheme="minorHAnsi"/>
                <w:bCs/>
                <w:lang w:val="en-GB"/>
              </w:rPr>
            </w:pPr>
            <w:r>
              <w:rPr>
                <w:rFonts w:asciiTheme="minorHAnsi" w:hAnsiTheme="minorHAnsi" w:cstheme="minorHAnsi"/>
                <w:bCs/>
                <w:lang w:val="en-GB"/>
              </w:rPr>
              <w:t xml:space="preserve">2.1.3 The company should posses the following certificates: </w:t>
            </w:r>
            <w:r w:rsidRPr="004A731E">
              <w:rPr>
                <w:rFonts w:asciiTheme="minorHAnsi" w:hAnsiTheme="minorHAnsi" w:cstheme="minorHAnsi"/>
                <w:bCs/>
                <w:lang w:val="en-GB"/>
              </w:rPr>
              <w:t>ISO :14001:2015, ISO 9001:2015  OHSAS 18001:2007</w:t>
            </w:r>
            <w:r>
              <w:rPr>
                <w:rFonts w:asciiTheme="minorHAnsi" w:hAnsiTheme="minorHAnsi" w:cstheme="minorHAnsi"/>
                <w:bCs/>
                <w:lang w:val="en-GB"/>
              </w:rPr>
              <w:t>.</w:t>
            </w:r>
          </w:p>
          <w:p w:rsidR="00031F28" w:rsidRDefault="004A731E" w:rsidP="00031F28">
            <w:pPr>
              <w:widowControl w:val="0"/>
              <w:spacing w:after="60"/>
              <w:rPr>
                <w:rFonts w:asciiTheme="minorHAnsi" w:hAnsiTheme="minorHAnsi" w:cstheme="minorHAnsi"/>
                <w:bCs/>
                <w:lang w:val="en-GB"/>
              </w:rPr>
            </w:pPr>
            <w:r>
              <w:rPr>
                <w:rFonts w:asciiTheme="minorHAnsi" w:hAnsiTheme="minorHAnsi" w:cstheme="minorHAnsi"/>
                <w:bCs/>
                <w:lang w:val="en-GB"/>
              </w:rPr>
              <w:t>2.1.4</w:t>
            </w:r>
            <w:r w:rsidR="00031F28">
              <w:rPr>
                <w:rFonts w:asciiTheme="minorHAnsi" w:hAnsiTheme="minorHAnsi" w:cstheme="minorHAnsi"/>
                <w:bCs/>
                <w:lang w:val="en-GB"/>
              </w:rPr>
              <w:t xml:space="preserve"> </w:t>
            </w:r>
            <w:r>
              <w:rPr>
                <w:rFonts w:asciiTheme="minorHAnsi" w:hAnsiTheme="minorHAnsi" w:cstheme="minorHAnsi"/>
                <w:bCs/>
                <w:lang w:val="en-GB"/>
              </w:rPr>
              <w:t>The company should have physical safety system of vehicles with camera monitoring systems for long maintainance periods.</w:t>
            </w:r>
          </w:p>
          <w:p w:rsidR="004A731E" w:rsidRDefault="004A731E" w:rsidP="00031F28">
            <w:pPr>
              <w:widowControl w:val="0"/>
              <w:spacing w:after="60"/>
              <w:rPr>
                <w:rFonts w:asciiTheme="minorHAnsi" w:hAnsiTheme="minorHAnsi" w:cstheme="minorHAnsi"/>
                <w:bCs/>
                <w:lang w:val="en-GB"/>
              </w:rPr>
            </w:pPr>
            <w:r>
              <w:rPr>
                <w:rFonts w:asciiTheme="minorHAnsi" w:hAnsiTheme="minorHAnsi" w:cstheme="minorHAnsi"/>
                <w:bCs/>
                <w:lang w:val="en-GB"/>
              </w:rPr>
              <w:t>2.1.5 The company should have its own main maintainance sit</w:t>
            </w:r>
            <w:r w:rsidR="00B45F94">
              <w:rPr>
                <w:rFonts w:asciiTheme="minorHAnsi" w:hAnsiTheme="minorHAnsi" w:cstheme="minorHAnsi"/>
                <w:bCs/>
                <w:lang w:val="en-GB"/>
              </w:rPr>
              <w:t xml:space="preserve">e in the Municipality of Tirana and should have been </w:t>
            </w:r>
            <w:r w:rsidR="00B45F94" w:rsidRPr="00B45F94">
              <w:rPr>
                <w:rFonts w:asciiTheme="minorHAnsi" w:hAnsiTheme="minorHAnsi" w:cstheme="minorHAnsi"/>
                <w:bCs/>
                <w:iCs/>
                <w:lang w:val="en-GB"/>
              </w:rPr>
              <w:t>offering vehicle maintenance services for at least 8 years.</w:t>
            </w:r>
            <w:bookmarkStart w:id="1" w:name="_GoBack"/>
            <w:bookmarkEnd w:id="1"/>
          </w:p>
          <w:p w:rsidR="006A583A" w:rsidRPr="00031F28" w:rsidRDefault="006A583A" w:rsidP="00031F28">
            <w:pPr>
              <w:widowControl w:val="0"/>
              <w:spacing w:after="60"/>
              <w:rPr>
                <w:rFonts w:asciiTheme="minorHAnsi" w:hAnsiTheme="minorHAnsi" w:cstheme="minorHAnsi"/>
                <w:bCs/>
                <w:lang w:val="en-GB"/>
              </w:rPr>
            </w:pPr>
          </w:p>
        </w:tc>
        <w:tc>
          <w:tcPr>
            <w:tcW w:w="2342" w:type="dxa"/>
            <w:shd w:val="clear" w:color="auto" w:fill="auto"/>
          </w:tcPr>
          <w:p w:rsidR="009C42FE" w:rsidRPr="00C85F3D" w:rsidRDefault="009C42FE" w:rsidP="00BF79C7">
            <w:pPr>
              <w:rPr>
                <w:rFonts w:asciiTheme="minorHAnsi" w:hAnsiTheme="minorHAnsi" w:cstheme="minorHAnsi"/>
                <w:lang w:val="en-GB"/>
              </w:rPr>
            </w:pPr>
          </w:p>
        </w:tc>
        <w:tc>
          <w:tcPr>
            <w:tcW w:w="2519" w:type="dxa"/>
            <w:shd w:val="clear" w:color="auto" w:fill="auto"/>
          </w:tcPr>
          <w:p w:rsidR="009C42FE" w:rsidRPr="00C85F3D" w:rsidRDefault="009C42FE" w:rsidP="00BF79C7">
            <w:pPr>
              <w:rPr>
                <w:rFonts w:asciiTheme="minorHAnsi" w:hAnsiTheme="minorHAnsi" w:cstheme="minorHAnsi"/>
                <w:lang w:val="en-GB"/>
              </w:rPr>
            </w:pPr>
          </w:p>
        </w:tc>
        <w:tc>
          <w:tcPr>
            <w:tcW w:w="2144" w:type="dxa"/>
            <w:shd w:val="clear" w:color="auto" w:fill="auto"/>
          </w:tcPr>
          <w:p w:rsidR="009C42FE" w:rsidRPr="00C85F3D" w:rsidRDefault="009C42FE" w:rsidP="00BF79C7">
            <w:pPr>
              <w:rPr>
                <w:rFonts w:asciiTheme="minorHAnsi" w:hAnsiTheme="minorHAnsi" w:cstheme="minorHAnsi"/>
                <w:lang w:val="en-GB"/>
              </w:rPr>
            </w:pPr>
          </w:p>
        </w:tc>
      </w:tr>
      <w:tr w:rsidR="004A731E" w:rsidRPr="00C85F3D" w:rsidTr="009D6E47">
        <w:trPr>
          <w:trHeight w:val="795"/>
        </w:trPr>
        <w:tc>
          <w:tcPr>
            <w:tcW w:w="2155" w:type="dxa"/>
            <w:shd w:val="clear" w:color="auto" w:fill="auto"/>
          </w:tcPr>
          <w:p w:rsidR="004A731E" w:rsidRDefault="004A731E" w:rsidP="004A731E">
            <w:pPr>
              <w:rPr>
                <w:rFonts w:asciiTheme="minorHAnsi" w:hAnsiTheme="minorHAnsi" w:cstheme="minorHAnsi"/>
                <w:b/>
              </w:rPr>
            </w:pPr>
            <w:r>
              <w:rPr>
                <w:rFonts w:asciiTheme="minorHAnsi" w:hAnsiTheme="minorHAnsi" w:cstheme="minorHAnsi"/>
                <w:b/>
              </w:rPr>
              <w:t>2.1 Services technical specifications</w:t>
            </w:r>
          </w:p>
        </w:tc>
        <w:tc>
          <w:tcPr>
            <w:tcW w:w="5400" w:type="dxa"/>
            <w:shd w:val="clear" w:color="auto" w:fill="auto"/>
          </w:tcPr>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The service provider offering the maintainance services, should posses this equipment for the services:</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2.2.1 At least 5 (five) lift bridges with capacity 3.2 ton each.</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2.2.2 Computer-based equipment for the vehicle diagnose process.</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 xml:space="preserve"> 2.2.3 Computer-based equipment for control and test of the dynamo and battery.</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 xml:space="preserve">2.2.4 Portable device for the emergent engine start of vehicles </w:t>
            </w:r>
            <w:r w:rsidRPr="00E94DE1">
              <w:rPr>
                <w:rFonts w:asciiTheme="minorHAnsi" w:hAnsiTheme="minorHAnsi" w:cstheme="minorHAnsi"/>
              </w:rPr>
              <w:lastRenderedPageBreak/>
              <w:t>in remote areas.</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2.2.5 Equipment for testing and control of gases.</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2.2.6 Equipment for washing and cleaning of the Particolar Filter.</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2.2.7 Tow truck for any vehicle transport emergency related to maintainance services.</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2.2.8 Equipment for the cleaning of air coditioning systems.</w:t>
            </w:r>
          </w:p>
          <w:p w:rsidR="006A583A" w:rsidRPr="00E94DE1" w:rsidRDefault="006A583A" w:rsidP="006A583A">
            <w:pPr>
              <w:tabs>
                <w:tab w:val="left" w:pos="1007"/>
                <w:tab w:val="left" w:pos="5977"/>
              </w:tabs>
              <w:rPr>
                <w:rFonts w:asciiTheme="minorHAnsi" w:hAnsiTheme="minorHAnsi" w:cstheme="minorHAnsi"/>
              </w:rPr>
            </w:pPr>
            <w:r w:rsidRPr="00E94DE1">
              <w:rPr>
                <w:rFonts w:asciiTheme="minorHAnsi" w:hAnsiTheme="minorHAnsi" w:cstheme="minorHAnsi"/>
              </w:rPr>
              <w:t xml:space="preserve">2.2.9 </w:t>
            </w:r>
            <w:r w:rsidR="0045046A" w:rsidRPr="00E94DE1">
              <w:rPr>
                <w:rFonts w:asciiTheme="minorHAnsi" w:hAnsiTheme="minorHAnsi" w:cstheme="minorHAnsi"/>
              </w:rPr>
              <w:t>Equipment for gas filling of air conditioning systems.</w:t>
            </w:r>
          </w:p>
          <w:p w:rsidR="004A731E" w:rsidRPr="0045046A" w:rsidRDefault="0045046A" w:rsidP="0045046A">
            <w:pPr>
              <w:tabs>
                <w:tab w:val="left" w:pos="1007"/>
                <w:tab w:val="left" w:pos="5977"/>
              </w:tabs>
            </w:pPr>
            <w:r w:rsidRPr="00E94DE1">
              <w:rPr>
                <w:rFonts w:asciiTheme="minorHAnsi" w:hAnsiTheme="minorHAnsi" w:cstheme="minorHAnsi"/>
              </w:rPr>
              <w:t>2.2.10 Equipment for the convergence check of vehicles.</w:t>
            </w:r>
          </w:p>
        </w:tc>
        <w:tc>
          <w:tcPr>
            <w:tcW w:w="2342" w:type="dxa"/>
            <w:shd w:val="clear" w:color="auto" w:fill="auto"/>
          </w:tcPr>
          <w:p w:rsidR="004A731E" w:rsidRPr="00C85F3D" w:rsidRDefault="004A731E" w:rsidP="00BF79C7">
            <w:pPr>
              <w:rPr>
                <w:rFonts w:asciiTheme="minorHAnsi" w:hAnsiTheme="minorHAnsi" w:cstheme="minorHAnsi"/>
                <w:lang w:val="en-GB"/>
              </w:rPr>
            </w:pPr>
          </w:p>
        </w:tc>
        <w:tc>
          <w:tcPr>
            <w:tcW w:w="2519" w:type="dxa"/>
            <w:shd w:val="clear" w:color="auto" w:fill="auto"/>
          </w:tcPr>
          <w:p w:rsidR="004A731E" w:rsidRPr="00C85F3D" w:rsidRDefault="004A731E" w:rsidP="00BF79C7">
            <w:pPr>
              <w:rPr>
                <w:rFonts w:asciiTheme="minorHAnsi" w:hAnsiTheme="minorHAnsi" w:cstheme="minorHAnsi"/>
                <w:lang w:val="en-GB"/>
              </w:rPr>
            </w:pPr>
          </w:p>
        </w:tc>
        <w:tc>
          <w:tcPr>
            <w:tcW w:w="2144" w:type="dxa"/>
            <w:shd w:val="clear" w:color="auto" w:fill="auto"/>
          </w:tcPr>
          <w:p w:rsidR="004A731E" w:rsidRPr="00C85F3D" w:rsidRDefault="004A731E" w:rsidP="00BF79C7">
            <w:pPr>
              <w:rPr>
                <w:rFonts w:asciiTheme="minorHAnsi" w:hAnsiTheme="minorHAnsi" w:cstheme="minorHAnsi"/>
                <w:lang w:val="en-GB"/>
              </w:rPr>
            </w:pPr>
          </w:p>
        </w:tc>
      </w:tr>
    </w:tbl>
    <w:p w:rsidR="00823EAD" w:rsidRPr="00813972" w:rsidRDefault="00823EAD" w:rsidP="00470483">
      <w:pPr>
        <w:spacing w:before="0"/>
        <w:rPr>
          <w:rFonts w:asciiTheme="minorHAnsi" w:hAnsiTheme="minorHAnsi" w:cstheme="minorHAnsi"/>
          <w:lang w:val="en-GB"/>
        </w:rPr>
      </w:pPr>
    </w:p>
    <w:sectPr w:rsidR="00823EAD" w:rsidRPr="00813972" w:rsidSect="00B47E0F">
      <w:footerReference w:type="default" r:id="rId8"/>
      <w:headerReference w:type="first" r:id="rId9"/>
      <w:footerReference w:type="first" r:id="rId10"/>
      <w:pgSz w:w="16838" w:h="11906" w:orient="landscape"/>
      <w:pgMar w:top="851" w:right="1134" w:bottom="810"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2A" w:rsidRDefault="0019572A">
      <w:r>
        <w:separator/>
      </w:r>
    </w:p>
  </w:endnote>
  <w:endnote w:type="continuationSeparator" w:id="0">
    <w:p w:rsidR="0019572A" w:rsidRDefault="0019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5A" w:rsidRDefault="00FA785A" w:rsidP="00BD25EA">
    <w:pPr>
      <w:pStyle w:val="Footer"/>
      <w:tabs>
        <w:tab w:val="clear" w:pos="4320"/>
        <w:tab w:val="clear" w:pos="8640"/>
        <w:tab w:val="right" w:pos="14317"/>
      </w:tabs>
      <w:spacing w:before="0" w:after="0"/>
      <w:rPr>
        <w:rFonts w:ascii="Times New Roman" w:hAnsi="Times New Roman"/>
        <w:b/>
        <w:sz w:val="18"/>
        <w:szCs w:val="18"/>
        <w:lang w:val="en-US"/>
      </w:rPr>
    </w:pPr>
  </w:p>
  <w:p w:rsidR="00B47E0F" w:rsidRPr="00C85F3D" w:rsidRDefault="00DD31CB" w:rsidP="00D87B9A">
    <w:pPr>
      <w:pStyle w:val="Footer"/>
      <w:tabs>
        <w:tab w:val="clear" w:pos="4320"/>
        <w:tab w:val="clear" w:pos="8640"/>
        <w:tab w:val="right" w:pos="14317"/>
      </w:tabs>
      <w:spacing w:before="0" w:after="0"/>
      <w:rPr>
        <w:rFonts w:asciiTheme="minorHAnsi" w:hAnsiTheme="minorHAnsi" w:cstheme="minorHAnsi"/>
        <w:b/>
        <w:sz w:val="18"/>
        <w:szCs w:val="18"/>
        <w:lang w:val="en-US"/>
      </w:rPr>
    </w:pPr>
    <w:r>
      <w:rPr>
        <w:rFonts w:asciiTheme="minorHAnsi" w:hAnsiTheme="minorHAnsi" w:cstheme="minorHAnsi"/>
        <w:b/>
        <w:sz w:val="18"/>
        <w:szCs w:val="18"/>
        <w:lang w:val="en-US"/>
      </w:rPr>
      <w:t>ARDA 42</w:t>
    </w:r>
    <w:r w:rsidR="000367C7">
      <w:rPr>
        <w:rFonts w:asciiTheme="minorHAnsi" w:hAnsiTheme="minorHAnsi" w:cstheme="minorHAnsi"/>
        <w:b/>
        <w:sz w:val="18"/>
        <w:szCs w:val="18"/>
        <w:lang w:val="en-US"/>
      </w:rPr>
      <w:t>/2020</w:t>
    </w:r>
  </w:p>
  <w:p w:rsidR="00FA785A" w:rsidRPr="00C85F3D" w:rsidRDefault="00B47E0F" w:rsidP="00D87B9A">
    <w:pPr>
      <w:pStyle w:val="Footer"/>
      <w:tabs>
        <w:tab w:val="clear" w:pos="4320"/>
        <w:tab w:val="clear" w:pos="8640"/>
        <w:tab w:val="right" w:pos="14317"/>
      </w:tabs>
      <w:spacing w:before="0" w:after="0"/>
      <w:rPr>
        <w:rFonts w:asciiTheme="minorHAnsi" w:hAnsiTheme="minorHAnsi" w:cstheme="minorHAnsi"/>
        <w:sz w:val="18"/>
        <w:szCs w:val="18"/>
        <w:lang w:val="en-US"/>
      </w:rPr>
    </w:pPr>
    <w:r w:rsidRPr="00C85F3D">
      <w:rPr>
        <w:rFonts w:asciiTheme="minorHAnsi" w:hAnsiTheme="minorHAnsi" w:cstheme="minorHAnsi"/>
        <w:b/>
        <w:sz w:val="18"/>
        <w:szCs w:val="18"/>
        <w:lang w:val="en-US"/>
      </w:rPr>
      <w:t>Annex II + III: Technical Specifications +Technical offer</w:t>
    </w:r>
    <w:r w:rsidR="00FA785A" w:rsidRPr="00C85F3D">
      <w:rPr>
        <w:rFonts w:asciiTheme="minorHAnsi" w:hAnsiTheme="minorHAnsi" w:cstheme="minorHAnsi"/>
        <w:sz w:val="18"/>
        <w:szCs w:val="18"/>
        <w:lang w:val="en-US"/>
      </w:rPr>
      <w:tab/>
      <w:t xml:space="preserve">Page </w:t>
    </w:r>
    <w:r w:rsidR="00FA785A" w:rsidRPr="00C85F3D">
      <w:rPr>
        <w:rFonts w:asciiTheme="minorHAnsi" w:hAnsiTheme="minorHAnsi" w:cstheme="minorHAnsi"/>
        <w:sz w:val="18"/>
        <w:szCs w:val="18"/>
      </w:rPr>
      <w:fldChar w:fldCharType="begin"/>
    </w:r>
    <w:r w:rsidR="00FA785A" w:rsidRPr="00C85F3D">
      <w:rPr>
        <w:rFonts w:asciiTheme="minorHAnsi" w:hAnsiTheme="minorHAnsi" w:cstheme="minorHAnsi"/>
        <w:sz w:val="18"/>
        <w:szCs w:val="18"/>
        <w:lang w:val="en-US"/>
      </w:rPr>
      <w:instrText xml:space="preserve"> PAGE </w:instrText>
    </w:r>
    <w:r w:rsidR="00FA785A" w:rsidRPr="00C85F3D">
      <w:rPr>
        <w:rFonts w:asciiTheme="minorHAnsi" w:hAnsiTheme="minorHAnsi" w:cstheme="minorHAnsi"/>
        <w:sz w:val="18"/>
        <w:szCs w:val="18"/>
      </w:rPr>
      <w:fldChar w:fldCharType="separate"/>
    </w:r>
    <w:r w:rsidR="00B45F94">
      <w:rPr>
        <w:rFonts w:asciiTheme="minorHAnsi" w:hAnsiTheme="minorHAnsi" w:cstheme="minorHAnsi"/>
        <w:noProof/>
        <w:sz w:val="18"/>
        <w:szCs w:val="18"/>
        <w:lang w:val="en-US"/>
      </w:rPr>
      <w:t>6</w:t>
    </w:r>
    <w:r w:rsidR="00FA785A" w:rsidRPr="00C85F3D">
      <w:rPr>
        <w:rFonts w:asciiTheme="minorHAnsi" w:hAnsiTheme="minorHAnsi" w:cstheme="minorHAnsi"/>
        <w:sz w:val="18"/>
        <w:szCs w:val="18"/>
      </w:rPr>
      <w:fldChar w:fldCharType="end"/>
    </w:r>
    <w:r w:rsidR="00FA785A" w:rsidRPr="00C85F3D">
      <w:rPr>
        <w:rFonts w:asciiTheme="minorHAnsi" w:hAnsiTheme="minorHAnsi" w:cstheme="minorHAnsi"/>
        <w:sz w:val="18"/>
        <w:szCs w:val="18"/>
        <w:lang w:val="en-US"/>
      </w:rPr>
      <w:t xml:space="preserve"> of </w:t>
    </w:r>
    <w:r w:rsidR="00FA785A" w:rsidRPr="00C85F3D">
      <w:rPr>
        <w:rFonts w:asciiTheme="minorHAnsi" w:hAnsiTheme="minorHAnsi" w:cstheme="minorHAnsi"/>
        <w:sz w:val="18"/>
        <w:szCs w:val="18"/>
      </w:rPr>
      <w:fldChar w:fldCharType="begin"/>
    </w:r>
    <w:r w:rsidR="00FA785A" w:rsidRPr="00C85F3D">
      <w:rPr>
        <w:rFonts w:asciiTheme="minorHAnsi" w:hAnsiTheme="minorHAnsi" w:cstheme="minorHAnsi"/>
        <w:sz w:val="18"/>
        <w:szCs w:val="18"/>
        <w:lang w:val="en-US"/>
      </w:rPr>
      <w:instrText xml:space="preserve"> NUMPAGES </w:instrText>
    </w:r>
    <w:r w:rsidR="00FA785A" w:rsidRPr="00C85F3D">
      <w:rPr>
        <w:rFonts w:asciiTheme="minorHAnsi" w:hAnsiTheme="minorHAnsi" w:cstheme="minorHAnsi"/>
        <w:sz w:val="18"/>
        <w:szCs w:val="18"/>
      </w:rPr>
      <w:fldChar w:fldCharType="separate"/>
    </w:r>
    <w:r w:rsidR="00B45F94">
      <w:rPr>
        <w:rFonts w:asciiTheme="minorHAnsi" w:hAnsiTheme="minorHAnsi" w:cstheme="minorHAnsi"/>
        <w:noProof/>
        <w:sz w:val="18"/>
        <w:szCs w:val="18"/>
        <w:lang w:val="en-US"/>
      </w:rPr>
      <w:t>6</w:t>
    </w:r>
    <w:r w:rsidR="00FA785A" w:rsidRPr="00C85F3D">
      <w:rPr>
        <w:rFonts w:asciiTheme="minorHAnsi" w:hAnsiTheme="minorHAnsi" w:cstheme="minorHAnsi"/>
        <w:sz w:val="18"/>
        <w:szCs w:val="18"/>
      </w:rPr>
      <w:fldChar w:fldCharType="end"/>
    </w:r>
  </w:p>
  <w:p w:rsidR="00FA785A" w:rsidRPr="00C85F3D" w:rsidRDefault="00FA785A" w:rsidP="00B25580">
    <w:pPr>
      <w:pStyle w:val="Footer"/>
      <w:tabs>
        <w:tab w:val="clear" w:pos="4320"/>
        <w:tab w:val="clear" w:pos="8640"/>
        <w:tab w:val="right" w:pos="14317"/>
      </w:tabs>
      <w:spacing w:before="0" w:after="0"/>
      <w:rPr>
        <w:rFonts w:asciiTheme="minorHAnsi" w:hAnsiTheme="minorHAnsi" w:cstheme="minorHAnsi"/>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5A" w:rsidRPr="00BD25EA" w:rsidRDefault="00FA785A" w:rsidP="00B25580">
    <w:pPr>
      <w:pStyle w:val="Footer"/>
      <w:tabs>
        <w:tab w:val="clear" w:pos="4320"/>
        <w:tab w:val="clear" w:pos="8640"/>
        <w:tab w:val="right" w:pos="14317"/>
      </w:tabs>
      <w:spacing w:before="0" w:after="0"/>
      <w:rPr>
        <w:rFonts w:ascii="Times New Roman" w:hAnsi="Times New Roman"/>
        <w:sz w:val="18"/>
        <w:szCs w:val="18"/>
      </w:rPr>
    </w:pPr>
  </w:p>
  <w:p w:rsidR="00FA785A" w:rsidRPr="00EE70D3" w:rsidRDefault="00FA785A" w:rsidP="00B25580">
    <w:pPr>
      <w:pStyle w:val="Footer"/>
      <w:tabs>
        <w:tab w:val="clear" w:pos="4320"/>
        <w:tab w:val="clear" w:pos="8640"/>
        <w:tab w:val="right" w:pos="14317"/>
      </w:tabs>
      <w:spacing w:before="0" w:after="0"/>
      <w:rPr>
        <w:rFonts w:ascii="Times New Roman" w:hAnsi="Times New Roman"/>
        <w:sz w:val="18"/>
        <w:szCs w:val="18"/>
        <w:lang w:val="en-US"/>
      </w:rPr>
    </w:pPr>
    <w:r>
      <w:rPr>
        <w:rFonts w:ascii="Times New Roman" w:hAnsi="Times New Roman"/>
        <w:b/>
        <w:sz w:val="18"/>
        <w:szCs w:val="18"/>
        <w:lang w:val="en-US"/>
      </w:rPr>
      <w:t>B04 Annex II+III – Lot 1/b</w:t>
    </w:r>
    <w:r w:rsidRPr="00EE70D3">
      <w:rPr>
        <w:rFonts w:ascii="Times New Roman" w:hAnsi="Times New Roman"/>
        <w:sz w:val="18"/>
        <w:szCs w:val="18"/>
        <w:lang w:val="en-US"/>
      </w:rPr>
      <w:tab/>
      <w:t xml:space="preserve">Page </w:t>
    </w:r>
    <w:r w:rsidRPr="00E656F6">
      <w:rPr>
        <w:rFonts w:ascii="Times New Roman" w:hAnsi="Times New Roman"/>
        <w:sz w:val="18"/>
        <w:szCs w:val="18"/>
      </w:rPr>
      <w:fldChar w:fldCharType="begin"/>
    </w:r>
    <w:r w:rsidRPr="00EE70D3">
      <w:rPr>
        <w:rFonts w:ascii="Times New Roman" w:hAnsi="Times New Roman"/>
        <w:sz w:val="18"/>
        <w:szCs w:val="18"/>
        <w:lang w:val="en-US"/>
      </w:rPr>
      <w:instrText xml:space="preserve"> PAGE </w:instrText>
    </w:r>
    <w:r w:rsidRPr="00E656F6">
      <w:rPr>
        <w:rFonts w:ascii="Times New Roman" w:hAnsi="Times New Roman"/>
        <w:sz w:val="18"/>
        <w:szCs w:val="18"/>
      </w:rPr>
      <w:fldChar w:fldCharType="separate"/>
    </w:r>
    <w:r>
      <w:rPr>
        <w:rFonts w:ascii="Times New Roman" w:hAnsi="Times New Roman"/>
        <w:noProof/>
        <w:sz w:val="18"/>
        <w:szCs w:val="18"/>
        <w:lang w:val="en-US"/>
      </w:rPr>
      <w:t>1</w:t>
    </w:r>
    <w:r w:rsidRPr="00E656F6">
      <w:rPr>
        <w:rFonts w:ascii="Times New Roman" w:hAnsi="Times New Roman"/>
        <w:sz w:val="18"/>
        <w:szCs w:val="18"/>
      </w:rPr>
      <w:fldChar w:fldCharType="end"/>
    </w:r>
    <w:r w:rsidRPr="00EE70D3">
      <w:rPr>
        <w:rFonts w:ascii="Times New Roman" w:hAnsi="Times New Roman"/>
        <w:sz w:val="18"/>
        <w:szCs w:val="18"/>
        <w:lang w:val="en-US"/>
      </w:rPr>
      <w:t xml:space="preserve"> of </w:t>
    </w:r>
    <w:r w:rsidRPr="00E656F6">
      <w:rPr>
        <w:rFonts w:ascii="Times New Roman" w:hAnsi="Times New Roman"/>
        <w:sz w:val="18"/>
        <w:szCs w:val="18"/>
      </w:rPr>
      <w:fldChar w:fldCharType="begin"/>
    </w:r>
    <w:r w:rsidRPr="00EE70D3">
      <w:rPr>
        <w:rFonts w:ascii="Times New Roman" w:hAnsi="Times New Roman"/>
        <w:sz w:val="18"/>
        <w:szCs w:val="18"/>
        <w:lang w:val="en-US"/>
      </w:rPr>
      <w:instrText xml:space="preserve"> NUMPAGES </w:instrText>
    </w:r>
    <w:r w:rsidRPr="00E656F6">
      <w:rPr>
        <w:rFonts w:ascii="Times New Roman" w:hAnsi="Times New Roman"/>
        <w:sz w:val="18"/>
        <w:szCs w:val="18"/>
      </w:rPr>
      <w:fldChar w:fldCharType="separate"/>
    </w:r>
    <w:r w:rsidR="00554398">
      <w:rPr>
        <w:rFonts w:ascii="Times New Roman" w:hAnsi="Times New Roman"/>
        <w:noProof/>
        <w:sz w:val="18"/>
        <w:szCs w:val="18"/>
        <w:lang w:val="en-US"/>
      </w:rPr>
      <w:t>1</w:t>
    </w:r>
    <w:r w:rsidRPr="00E656F6">
      <w:rPr>
        <w:rFonts w:ascii="Times New Roman" w:hAnsi="Times New Roman"/>
        <w:sz w:val="18"/>
        <w:szCs w:val="18"/>
      </w:rPr>
      <w:fldChar w:fldCharType="end"/>
    </w:r>
  </w:p>
  <w:p w:rsidR="00FA785A" w:rsidRPr="00EE70D3" w:rsidRDefault="00FA785A" w:rsidP="00B25580">
    <w:pPr>
      <w:pStyle w:val="Footer"/>
      <w:tabs>
        <w:tab w:val="clear" w:pos="4320"/>
        <w:tab w:val="clear" w:pos="8640"/>
        <w:tab w:val="right" w:pos="14317"/>
      </w:tabs>
      <w:spacing w:before="0" w:after="0"/>
      <w:rPr>
        <w:rFonts w:ascii="Times New Roman" w:hAnsi="Times New Roman"/>
        <w:sz w:val="18"/>
        <w:szCs w:val="18"/>
        <w:lang w:val="en-US"/>
      </w:rPr>
    </w:pPr>
    <w:r>
      <w:rPr>
        <w:rFonts w:ascii="Times New Roman" w:hAnsi="Times New Roman"/>
        <w:sz w:val="18"/>
        <w:szCs w:val="18"/>
      </w:rPr>
      <w:t>10SER01/08/41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2A" w:rsidRDefault="0019572A">
      <w:r>
        <w:separator/>
      </w:r>
    </w:p>
  </w:footnote>
  <w:footnote w:type="continuationSeparator" w:id="0">
    <w:p w:rsidR="0019572A" w:rsidRDefault="00195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5A" w:rsidRPr="0004753B" w:rsidRDefault="00FA785A" w:rsidP="008945FD">
    <w:pPr>
      <w:pStyle w:val="Header"/>
      <w:jc w:val="right"/>
      <w:rPr>
        <w:lang w:val="en-US"/>
      </w:rPr>
    </w:pPr>
    <w:r>
      <w:rPr>
        <w:lang w:val="en-US"/>
      </w:rPr>
      <w:t xml:space="preserve">Draft: </w:t>
    </w:r>
  </w:p>
  <w:p w:rsidR="00FA785A" w:rsidRDefault="00FA7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0459A5"/>
    <w:multiLevelType w:val="hybridMultilevel"/>
    <w:tmpl w:val="B88C4108"/>
    <w:lvl w:ilvl="0" w:tplc="A0EE582A">
      <w:start w:val="1"/>
      <w:numFmt w:val="bullet"/>
      <w:lvlText w:val="-"/>
      <w:lvlJc w:val="left"/>
      <w:pPr>
        <w:tabs>
          <w:tab w:val="num" w:pos="720"/>
        </w:tabs>
        <w:ind w:left="720" w:hanging="360"/>
      </w:pPr>
      <w:rPr>
        <w:rFonts w:ascii="Times New Roman" w:eastAsia="Calibri"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1B10C2"/>
    <w:multiLevelType w:val="hybridMultilevel"/>
    <w:tmpl w:val="06D4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5542D"/>
    <w:multiLevelType w:val="hybridMultilevel"/>
    <w:tmpl w:val="E5AEC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3D1809"/>
    <w:multiLevelType w:val="hybridMultilevel"/>
    <w:tmpl w:val="839EB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B7402"/>
    <w:multiLevelType w:val="multilevel"/>
    <w:tmpl w:val="E52A3B40"/>
    <w:lvl w:ilvl="0">
      <w:start w:val="2"/>
      <w:numFmt w:val="decimal"/>
      <w:lvlText w:val="%1"/>
      <w:lvlJc w:val="left"/>
      <w:pPr>
        <w:ind w:left="360" w:hanging="360"/>
      </w:pPr>
      <w:rPr>
        <w:rFonts w:hint="default"/>
      </w:rPr>
    </w:lvl>
    <w:lvl w:ilvl="1">
      <w:start w:val="1"/>
      <w:numFmt w:val="decimal"/>
      <w:lvlText w:val="%1.%2"/>
      <w:lvlJc w:val="left"/>
      <w:pPr>
        <w:ind w:left="1125" w:hanging="360"/>
      </w:pPr>
      <w:rPr>
        <w:rFonts w:hint="default"/>
        <w:b/>
        <w:sz w:val="20"/>
        <w:szCs w:val="20"/>
      </w:rPr>
    </w:lvl>
    <w:lvl w:ilvl="2">
      <w:start w:val="1"/>
      <w:numFmt w:val="decimal"/>
      <w:lvlText w:val="%1.%2.%3"/>
      <w:lvlJc w:val="left"/>
      <w:pPr>
        <w:ind w:left="2250" w:hanging="720"/>
      </w:pPr>
      <w:rPr>
        <w:rFonts w:hint="default"/>
        <w:b w:val="0"/>
        <w:sz w:val="20"/>
        <w:szCs w:val="20"/>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
    <w:nsid w:val="2F7674C7"/>
    <w:multiLevelType w:val="hybridMultilevel"/>
    <w:tmpl w:val="BDC0E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F72BC1"/>
    <w:multiLevelType w:val="hybridMultilevel"/>
    <w:tmpl w:val="5E960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AF80678"/>
    <w:multiLevelType w:val="hybridMultilevel"/>
    <w:tmpl w:val="5F90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C80C0B"/>
    <w:multiLevelType w:val="hybridMultilevel"/>
    <w:tmpl w:val="793A3DA8"/>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10">
    <w:nsid w:val="487153D4"/>
    <w:multiLevelType w:val="hybridMultilevel"/>
    <w:tmpl w:val="812E33BE"/>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AC1133"/>
    <w:multiLevelType w:val="hybridMultilevel"/>
    <w:tmpl w:val="E3A24B1E"/>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B">
      <w:start w:val="1"/>
      <w:numFmt w:val="bullet"/>
      <w:lvlText w:val=""/>
      <w:lvlJc w:val="left"/>
      <w:pPr>
        <w:tabs>
          <w:tab w:val="num" w:pos="4680"/>
        </w:tabs>
        <w:ind w:left="4680" w:hanging="360"/>
      </w:pPr>
      <w:rPr>
        <w:rFonts w:ascii="Wingdings" w:hAnsi="Wingdings"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nsid w:val="51CE1BE1"/>
    <w:multiLevelType w:val="multilevel"/>
    <w:tmpl w:val="0E3A1622"/>
    <w:lvl w:ilvl="0">
      <w:start w:val="1"/>
      <w:numFmt w:val="decimal"/>
      <w:lvlText w:val="%1."/>
      <w:lvlJc w:val="left"/>
      <w:pPr>
        <w:ind w:left="765" w:hanging="360"/>
      </w:pPr>
      <w:rPr>
        <w:b/>
      </w:rPr>
    </w:lvl>
    <w:lvl w:ilvl="1">
      <w:start w:val="1"/>
      <w:numFmt w:val="decimal"/>
      <w:isLgl/>
      <w:lvlText w:val="%1.%2"/>
      <w:lvlJc w:val="left"/>
      <w:pPr>
        <w:ind w:left="765" w:hanging="360"/>
      </w:pPr>
      <w:rPr>
        <w:rFonts w:hint="default"/>
        <w:b/>
        <w:sz w:val="20"/>
        <w:szCs w:val="20"/>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3">
    <w:nsid w:val="530A5F12"/>
    <w:multiLevelType w:val="hybridMultilevel"/>
    <w:tmpl w:val="DB06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3F3824"/>
    <w:multiLevelType w:val="hybridMultilevel"/>
    <w:tmpl w:val="102E2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6B501C2F"/>
    <w:multiLevelType w:val="hybridMultilevel"/>
    <w:tmpl w:val="E9BA0FA4"/>
    <w:lvl w:ilvl="0" w:tplc="08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0111374"/>
    <w:multiLevelType w:val="multilevel"/>
    <w:tmpl w:val="2AF0B9E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F70C3A"/>
    <w:multiLevelType w:val="hybridMultilevel"/>
    <w:tmpl w:val="6AC20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919166A"/>
    <w:multiLevelType w:val="multilevel"/>
    <w:tmpl w:val="D14A958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70"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AEA29BF"/>
    <w:multiLevelType w:val="hybridMultilevel"/>
    <w:tmpl w:val="19345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B5408FA"/>
    <w:multiLevelType w:val="multilevel"/>
    <w:tmpl w:val="F28A3072"/>
    <w:styleLink w:val="Bulleted"/>
    <w:lvl w:ilvl="0">
      <w:start w:val="1"/>
      <w:numFmt w:val="bullet"/>
      <w:lvlText w:val=""/>
      <w:lvlJc w:val="left"/>
      <w:pPr>
        <w:tabs>
          <w:tab w:val="num" w:pos="454"/>
        </w:tabs>
        <w:ind w:left="454" w:hanging="284"/>
      </w:pPr>
      <w:rPr>
        <w:rFonts w:ascii="Symbol" w:hAnsi="Symbol" w:hint="default"/>
        <w:color w:val="auto"/>
        <w:szCs w:val="22"/>
      </w:rPr>
    </w:lvl>
    <w:lvl w:ilvl="1">
      <w:start w:val="1"/>
      <w:numFmt w:val="bullet"/>
      <w:lvlText w:val=""/>
      <w:lvlJc w:val="left"/>
      <w:pPr>
        <w:tabs>
          <w:tab w:val="num" w:pos="709"/>
        </w:tabs>
        <w:ind w:left="709" w:hanging="284"/>
      </w:pPr>
      <w:rPr>
        <w:rFonts w:ascii="Symbol" w:hAnsi="Symbol" w:hint="default"/>
      </w:rPr>
    </w:lvl>
    <w:lvl w:ilvl="2">
      <w:start w:val="1"/>
      <w:numFmt w:val="bullet"/>
      <w:lvlText w:val=""/>
      <w:lvlJc w:val="left"/>
      <w:pPr>
        <w:tabs>
          <w:tab w:val="num" w:pos="992"/>
        </w:tabs>
        <w:ind w:left="992"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22"/>
  </w:num>
  <w:num w:numId="4">
    <w:abstractNumId w:val="13"/>
  </w:num>
  <w:num w:numId="5">
    <w:abstractNumId w:val="14"/>
  </w:num>
  <w:num w:numId="6">
    <w:abstractNumId w:val="7"/>
  </w:num>
  <w:num w:numId="7">
    <w:abstractNumId w:val="3"/>
  </w:num>
  <w:num w:numId="8">
    <w:abstractNumId w:val="8"/>
  </w:num>
  <w:num w:numId="9">
    <w:abstractNumId w:val="6"/>
  </w:num>
  <w:num w:numId="10">
    <w:abstractNumId w:val="19"/>
  </w:num>
  <w:num w:numId="11">
    <w:abstractNumId w:val="16"/>
  </w:num>
  <w:num w:numId="12">
    <w:abstractNumId w:val="10"/>
  </w:num>
  <w:num w:numId="13">
    <w:abstractNumId w:val="21"/>
  </w:num>
  <w:num w:numId="14">
    <w:abstractNumId w:val="9"/>
  </w:num>
  <w:num w:numId="15">
    <w:abstractNumId w:val="11"/>
  </w:num>
  <w:num w:numId="16">
    <w:abstractNumId w:val="1"/>
  </w:num>
  <w:num w:numId="17">
    <w:abstractNumId w:val="20"/>
  </w:num>
  <w:num w:numId="18">
    <w:abstractNumId w:val="12"/>
  </w:num>
  <w:num w:numId="19">
    <w:abstractNumId w:val="18"/>
  </w:num>
  <w:num w:numId="20">
    <w:abstractNumId w:val="5"/>
  </w:num>
  <w:num w:numId="21">
    <w:abstractNumId w:val="2"/>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08AF"/>
    <w:rsid w:val="000021E1"/>
    <w:rsid w:val="000031AC"/>
    <w:rsid w:val="00010E8C"/>
    <w:rsid w:val="00021855"/>
    <w:rsid w:val="00023758"/>
    <w:rsid w:val="0002543D"/>
    <w:rsid w:val="00030654"/>
    <w:rsid w:val="0003103E"/>
    <w:rsid w:val="00031F28"/>
    <w:rsid w:val="00034B1D"/>
    <w:rsid w:val="000367C7"/>
    <w:rsid w:val="00040CF1"/>
    <w:rsid w:val="00041516"/>
    <w:rsid w:val="000417E2"/>
    <w:rsid w:val="0004255D"/>
    <w:rsid w:val="00043159"/>
    <w:rsid w:val="0004407E"/>
    <w:rsid w:val="00046423"/>
    <w:rsid w:val="0004667A"/>
    <w:rsid w:val="0004687F"/>
    <w:rsid w:val="0004722B"/>
    <w:rsid w:val="00051DD7"/>
    <w:rsid w:val="00056EAA"/>
    <w:rsid w:val="000602D5"/>
    <w:rsid w:val="00063C56"/>
    <w:rsid w:val="0006596F"/>
    <w:rsid w:val="000714BB"/>
    <w:rsid w:val="000726B9"/>
    <w:rsid w:val="00074E15"/>
    <w:rsid w:val="00075E06"/>
    <w:rsid w:val="0008020A"/>
    <w:rsid w:val="00085905"/>
    <w:rsid w:val="00085CA1"/>
    <w:rsid w:val="00085D2C"/>
    <w:rsid w:val="00087F35"/>
    <w:rsid w:val="0009286D"/>
    <w:rsid w:val="00093F64"/>
    <w:rsid w:val="00094207"/>
    <w:rsid w:val="00095EB5"/>
    <w:rsid w:val="000A0596"/>
    <w:rsid w:val="000A1D75"/>
    <w:rsid w:val="000A32B1"/>
    <w:rsid w:val="000A5C46"/>
    <w:rsid w:val="000A7A2C"/>
    <w:rsid w:val="000A7BD2"/>
    <w:rsid w:val="000B1236"/>
    <w:rsid w:val="000B2F11"/>
    <w:rsid w:val="000C15BE"/>
    <w:rsid w:val="000C4AE6"/>
    <w:rsid w:val="000D0A16"/>
    <w:rsid w:val="000D24E3"/>
    <w:rsid w:val="000D2B44"/>
    <w:rsid w:val="000D40DB"/>
    <w:rsid w:val="000E7B75"/>
    <w:rsid w:val="000F2B11"/>
    <w:rsid w:val="000F34C5"/>
    <w:rsid w:val="000F377A"/>
    <w:rsid w:val="000F3878"/>
    <w:rsid w:val="000F5F5F"/>
    <w:rsid w:val="001005BA"/>
    <w:rsid w:val="00100BF1"/>
    <w:rsid w:val="001019F3"/>
    <w:rsid w:val="00103348"/>
    <w:rsid w:val="0010364E"/>
    <w:rsid w:val="00103913"/>
    <w:rsid w:val="00111B28"/>
    <w:rsid w:val="00115879"/>
    <w:rsid w:val="00115916"/>
    <w:rsid w:val="001273A9"/>
    <w:rsid w:val="001302A7"/>
    <w:rsid w:val="00134C30"/>
    <w:rsid w:val="00141BCB"/>
    <w:rsid w:val="00144A78"/>
    <w:rsid w:val="0014659F"/>
    <w:rsid w:val="00150767"/>
    <w:rsid w:val="00153236"/>
    <w:rsid w:val="001536B3"/>
    <w:rsid w:val="00155C57"/>
    <w:rsid w:val="00157DEE"/>
    <w:rsid w:val="00162CD2"/>
    <w:rsid w:val="001635F4"/>
    <w:rsid w:val="001643CB"/>
    <w:rsid w:val="00165093"/>
    <w:rsid w:val="00171CA9"/>
    <w:rsid w:val="00172B20"/>
    <w:rsid w:val="001766D9"/>
    <w:rsid w:val="00176847"/>
    <w:rsid w:val="00181980"/>
    <w:rsid w:val="001841EB"/>
    <w:rsid w:val="00186964"/>
    <w:rsid w:val="00187253"/>
    <w:rsid w:val="001932AF"/>
    <w:rsid w:val="001937B4"/>
    <w:rsid w:val="0019572A"/>
    <w:rsid w:val="00196309"/>
    <w:rsid w:val="001A4E14"/>
    <w:rsid w:val="001B41BC"/>
    <w:rsid w:val="001B5454"/>
    <w:rsid w:val="001C155F"/>
    <w:rsid w:val="001C4BE4"/>
    <w:rsid w:val="001C5097"/>
    <w:rsid w:val="001C7084"/>
    <w:rsid w:val="001D0532"/>
    <w:rsid w:val="001D1318"/>
    <w:rsid w:val="001E4648"/>
    <w:rsid w:val="001E5224"/>
    <w:rsid w:val="001E6570"/>
    <w:rsid w:val="001F4A81"/>
    <w:rsid w:val="001F5421"/>
    <w:rsid w:val="001F5597"/>
    <w:rsid w:val="001F68B4"/>
    <w:rsid w:val="001F6C89"/>
    <w:rsid w:val="00201B7D"/>
    <w:rsid w:val="00203357"/>
    <w:rsid w:val="00203D98"/>
    <w:rsid w:val="00211E0F"/>
    <w:rsid w:val="002158D7"/>
    <w:rsid w:val="00216F0D"/>
    <w:rsid w:val="00220514"/>
    <w:rsid w:val="002209F1"/>
    <w:rsid w:val="00220BF7"/>
    <w:rsid w:val="00220DC7"/>
    <w:rsid w:val="0022273D"/>
    <w:rsid w:val="00223B27"/>
    <w:rsid w:val="00224C44"/>
    <w:rsid w:val="0023161D"/>
    <w:rsid w:val="00233C04"/>
    <w:rsid w:val="00235883"/>
    <w:rsid w:val="002370AD"/>
    <w:rsid w:val="002409FA"/>
    <w:rsid w:val="002426D3"/>
    <w:rsid w:val="002442B7"/>
    <w:rsid w:val="002547B1"/>
    <w:rsid w:val="002560BB"/>
    <w:rsid w:val="002561C8"/>
    <w:rsid w:val="002603B6"/>
    <w:rsid w:val="00260678"/>
    <w:rsid w:val="00263222"/>
    <w:rsid w:val="002635AE"/>
    <w:rsid w:val="0026480F"/>
    <w:rsid w:val="0026542C"/>
    <w:rsid w:val="002709D0"/>
    <w:rsid w:val="00270E8F"/>
    <w:rsid w:val="00271314"/>
    <w:rsid w:val="00271700"/>
    <w:rsid w:val="00277141"/>
    <w:rsid w:val="002817ED"/>
    <w:rsid w:val="00282817"/>
    <w:rsid w:val="0028364A"/>
    <w:rsid w:val="00285F5D"/>
    <w:rsid w:val="00294190"/>
    <w:rsid w:val="00294565"/>
    <w:rsid w:val="002965B2"/>
    <w:rsid w:val="002A0041"/>
    <w:rsid w:val="002A07C8"/>
    <w:rsid w:val="002A29A8"/>
    <w:rsid w:val="002A5121"/>
    <w:rsid w:val="002B0798"/>
    <w:rsid w:val="002B207D"/>
    <w:rsid w:val="002B35E5"/>
    <w:rsid w:val="002B6401"/>
    <w:rsid w:val="002C13B3"/>
    <w:rsid w:val="002C305E"/>
    <w:rsid w:val="002C596D"/>
    <w:rsid w:val="002C649A"/>
    <w:rsid w:val="002C6935"/>
    <w:rsid w:val="002D2FC0"/>
    <w:rsid w:val="002D5A6A"/>
    <w:rsid w:val="002D7DD1"/>
    <w:rsid w:val="002E1C7F"/>
    <w:rsid w:val="002E3094"/>
    <w:rsid w:val="002F1222"/>
    <w:rsid w:val="003003E3"/>
    <w:rsid w:val="00300E21"/>
    <w:rsid w:val="00301346"/>
    <w:rsid w:val="0030264D"/>
    <w:rsid w:val="00302B33"/>
    <w:rsid w:val="0030381F"/>
    <w:rsid w:val="003114C6"/>
    <w:rsid w:val="00316A94"/>
    <w:rsid w:val="00317A98"/>
    <w:rsid w:val="00322263"/>
    <w:rsid w:val="003308C6"/>
    <w:rsid w:val="00333A33"/>
    <w:rsid w:val="00333E1A"/>
    <w:rsid w:val="00335B0E"/>
    <w:rsid w:val="00336403"/>
    <w:rsid w:val="00337632"/>
    <w:rsid w:val="003409B8"/>
    <w:rsid w:val="00347B7E"/>
    <w:rsid w:val="003501A1"/>
    <w:rsid w:val="003502E9"/>
    <w:rsid w:val="00351351"/>
    <w:rsid w:val="00356E49"/>
    <w:rsid w:val="003601D0"/>
    <w:rsid w:val="00360344"/>
    <w:rsid w:val="003604FA"/>
    <w:rsid w:val="003613D2"/>
    <w:rsid w:val="00362B69"/>
    <w:rsid w:val="00367BD4"/>
    <w:rsid w:val="00371851"/>
    <w:rsid w:val="00371F01"/>
    <w:rsid w:val="003721AD"/>
    <w:rsid w:val="00376955"/>
    <w:rsid w:val="00384370"/>
    <w:rsid w:val="00384BAB"/>
    <w:rsid w:val="00387C56"/>
    <w:rsid w:val="0039427D"/>
    <w:rsid w:val="003B2BAA"/>
    <w:rsid w:val="003B56E5"/>
    <w:rsid w:val="003B6084"/>
    <w:rsid w:val="003B7431"/>
    <w:rsid w:val="003C0E1B"/>
    <w:rsid w:val="003D16D4"/>
    <w:rsid w:val="003D171F"/>
    <w:rsid w:val="003D3CAA"/>
    <w:rsid w:val="003D6092"/>
    <w:rsid w:val="003D7611"/>
    <w:rsid w:val="003E10F4"/>
    <w:rsid w:val="003F2FA4"/>
    <w:rsid w:val="003F3B51"/>
    <w:rsid w:val="003F3DCC"/>
    <w:rsid w:val="003F5AD8"/>
    <w:rsid w:val="003F7DB7"/>
    <w:rsid w:val="0040221E"/>
    <w:rsid w:val="00402271"/>
    <w:rsid w:val="00420666"/>
    <w:rsid w:val="00421D0D"/>
    <w:rsid w:val="004300D4"/>
    <w:rsid w:val="00430626"/>
    <w:rsid w:val="004316F0"/>
    <w:rsid w:val="004361C6"/>
    <w:rsid w:val="00443A94"/>
    <w:rsid w:val="00446435"/>
    <w:rsid w:val="0045046A"/>
    <w:rsid w:val="004507AF"/>
    <w:rsid w:val="00451EA7"/>
    <w:rsid w:val="0045426B"/>
    <w:rsid w:val="004554CB"/>
    <w:rsid w:val="00464BB5"/>
    <w:rsid w:val="00470483"/>
    <w:rsid w:val="00472636"/>
    <w:rsid w:val="0047571F"/>
    <w:rsid w:val="004775D2"/>
    <w:rsid w:val="00480847"/>
    <w:rsid w:val="00483E26"/>
    <w:rsid w:val="00484ACA"/>
    <w:rsid w:val="0048625A"/>
    <w:rsid w:val="004867FB"/>
    <w:rsid w:val="004873D1"/>
    <w:rsid w:val="0049006E"/>
    <w:rsid w:val="0049067D"/>
    <w:rsid w:val="004911EC"/>
    <w:rsid w:val="004956C6"/>
    <w:rsid w:val="004959A2"/>
    <w:rsid w:val="00496D90"/>
    <w:rsid w:val="004A074D"/>
    <w:rsid w:val="004A731E"/>
    <w:rsid w:val="004A73C1"/>
    <w:rsid w:val="004A7ED9"/>
    <w:rsid w:val="004B01F7"/>
    <w:rsid w:val="004B23B4"/>
    <w:rsid w:val="004C35B5"/>
    <w:rsid w:val="004C4843"/>
    <w:rsid w:val="004C797C"/>
    <w:rsid w:val="004D2FD8"/>
    <w:rsid w:val="004D3F3F"/>
    <w:rsid w:val="004D440A"/>
    <w:rsid w:val="004D6628"/>
    <w:rsid w:val="004D7961"/>
    <w:rsid w:val="004E6F26"/>
    <w:rsid w:val="004E78F7"/>
    <w:rsid w:val="004F1F8E"/>
    <w:rsid w:val="004F4716"/>
    <w:rsid w:val="004F47C1"/>
    <w:rsid w:val="004F4C71"/>
    <w:rsid w:val="004F57CA"/>
    <w:rsid w:val="004F5C57"/>
    <w:rsid w:val="004F6F03"/>
    <w:rsid w:val="00501FF0"/>
    <w:rsid w:val="005072BD"/>
    <w:rsid w:val="005108FD"/>
    <w:rsid w:val="00513120"/>
    <w:rsid w:val="005133FC"/>
    <w:rsid w:val="00513DE3"/>
    <w:rsid w:val="005245F3"/>
    <w:rsid w:val="00524D77"/>
    <w:rsid w:val="00532078"/>
    <w:rsid w:val="00532ADB"/>
    <w:rsid w:val="00535826"/>
    <w:rsid w:val="00536B4A"/>
    <w:rsid w:val="00540D96"/>
    <w:rsid w:val="0054319E"/>
    <w:rsid w:val="00554398"/>
    <w:rsid w:val="00562EFD"/>
    <w:rsid w:val="00563910"/>
    <w:rsid w:val="00563E17"/>
    <w:rsid w:val="00566685"/>
    <w:rsid w:val="005725BD"/>
    <w:rsid w:val="00572D37"/>
    <w:rsid w:val="00575CB0"/>
    <w:rsid w:val="005860A9"/>
    <w:rsid w:val="00591F23"/>
    <w:rsid w:val="00593478"/>
    <w:rsid w:val="00593550"/>
    <w:rsid w:val="00593872"/>
    <w:rsid w:val="0059474D"/>
    <w:rsid w:val="005A2BA3"/>
    <w:rsid w:val="005B2018"/>
    <w:rsid w:val="005B56CE"/>
    <w:rsid w:val="005B603C"/>
    <w:rsid w:val="005C0EA1"/>
    <w:rsid w:val="005C23CD"/>
    <w:rsid w:val="005C3366"/>
    <w:rsid w:val="005C4176"/>
    <w:rsid w:val="005D2717"/>
    <w:rsid w:val="005D47F7"/>
    <w:rsid w:val="005E7CD3"/>
    <w:rsid w:val="005F3C51"/>
    <w:rsid w:val="005F62D0"/>
    <w:rsid w:val="005F64C8"/>
    <w:rsid w:val="00600698"/>
    <w:rsid w:val="00601DA4"/>
    <w:rsid w:val="00606B64"/>
    <w:rsid w:val="00615DB6"/>
    <w:rsid w:val="00621192"/>
    <w:rsid w:val="006231C5"/>
    <w:rsid w:val="0062512C"/>
    <w:rsid w:val="00625BA9"/>
    <w:rsid w:val="006311FE"/>
    <w:rsid w:val="00633829"/>
    <w:rsid w:val="00635F36"/>
    <w:rsid w:val="00635FC0"/>
    <w:rsid w:val="006408AC"/>
    <w:rsid w:val="00641340"/>
    <w:rsid w:val="00642580"/>
    <w:rsid w:val="00646C4A"/>
    <w:rsid w:val="00650588"/>
    <w:rsid w:val="00654856"/>
    <w:rsid w:val="0065527E"/>
    <w:rsid w:val="0066394E"/>
    <w:rsid w:val="0066519D"/>
    <w:rsid w:val="00667133"/>
    <w:rsid w:val="00670C3D"/>
    <w:rsid w:val="00672C98"/>
    <w:rsid w:val="00676DEF"/>
    <w:rsid w:val="00676F5F"/>
    <w:rsid w:val="00677500"/>
    <w:rsid w:val="00681384"/>
    <w:rsid w:val="00681BA3"/>
    <w:rsid w:val="0068247E"/>
    <w:rsid w:val="006841DF"/>
    <w:rsid w:val="00686079"/>
    <w:rsid w:val="006917B2"/>
    <w:rsid w:val="006958B4"/>
    <w:rsid w:val="00697430"/>
    <w:rsid w:val="00697882"/>
    <w:rsid w:val="006A37FB"/>
    <w:rsid w:val="006A49CC"/>
    <w:rsid w:val="006A583A"/>
    <w:rsid w:val="006A7DBE"/>
    <w:rsid w:val="006B0AB1"/>
    <w:rsid w:val="006B20B4"/>
    <w:rsid w:val="006B5A0E"/>
    <w:rsid w:val="006B665C"/>
    <w:rsid w:val="006C2F05"/>
    <w:rsid w:val="006C3FC7"/>
    <w:rsid w:val="006C45F0"/>
    <w:rsid w:val="006C706F"/>
    <w:rsid w:val="006D2BA9"/>
    <w:rsid w:val="006D3A38"/>
    <w:rsid w:val="006D5D81"/>
    <w:rsid w:val="006E3415"/>
    <w:rsid w:val="006E36A4"/>
    <w:rsid w:val="006E56FD"/>
    <w:rsid w:val="006E6880"/>
    <w:rsid w:val="006F4179"/>
    <w:rsid w:val="006F48C8"/>
    <w:rsid w:val="00700C43"/>
    <w:rsid w:val="00701E1A"/>
    <w:rsid w:val="00702D85"/>
    <w:rsid w:val="00705BC5"/>
    <w:rsid w:val="00705D15"/>
    <w:rsid w:val="00706F6C"/>
    <w:rsid w:val="00710009"/>
    <w:rsid w:val="0071059E"/>
    <w:rsid w:val="00711C72"/>
    <w:rsid w:val="007121CA"/>
    <w:rsid w:val="007178CC"/>
    <w:rsid w:val="00725B87"/>
    <w:rsid w:val="00732263"/>
    <w:rsid w:val="00733A58"/>
    <w:rsid w:val="0073450F"/>
    <w:rsid w:val="007362B4"/>
    <w:rsid w:val="007433DB"/>
    <w:rsid w:val="007443B6"/>
    <w:rsid w:val="0075019A"/>
    <w:rsid w:val="00753361"/>
    <w:rsid w:val="0075384B"/>
    <w:rsid w:val="00754077"/>
    <w:rsid w:val="00754991"/>
    <w:rsid w:val="0075744D"/>
    <w:rsid w:val="00757988"/>
    <w:rsid w:val="00760714"/>
    <w:rsid w:val="00767982"/>
    <w:rsid w:val="00772B95"/>
    <w:rsid w:val="00773DBD"/>
    <w:rsid w:val="00776B9B"/>
    <w:rsid w:val="00777E99"/>
    <w:rsid w:val="0078178B"/>
    <w:rsid w:val="0078195F"/>
    <w:rsid w:val="00783717"/>
    <w:rsid w:val="0078556E"/>
    <w:rsid w:val="00792A1B"/>
    <w:rsid w:val="00795344"/>
    <w:rsid w:val="007953F5"/>
    <w:rsid w:val="00795671"/>
    <w:rsid w:val="007A2215"/>
    <w:rsid w:val="007A43A8"/>
    <w:rsid w:val="007A6C90"/>
    <w:rsid w:val="007A7856"/>
    <w:rsid w:val="007B0CBF"/>
    <w:rsid w:val="007B65DB"/>
    <w:rsid w:val="007C0BDD"/>
    <w:rsid w:val="007C1656"/>
    <w:rsid w:val="007C6BEC"/>
    <w:rsid w:val="007C75E0"/>
    <w:rsid w:val="007D031F"/>
    <w:rsid w:val="007D228F"/>
    <w:rsid w:val="007D5FA2"/>
    <w:rsid w:val="007E0B9C"/>
    <w:rsid w:val="007E1E7D"/>
    <w:rsid w:val="007E3683"/>
    <w:rsid w:val="007E3D5F"/>
    <w:rsid w:val="007E45DB"/>
    <w:rsid w:val="007E4D21"/>
    <w:rsid w:val="007F020A"/>
    <w:rsid w:val="007F4208"/>
    <w:rsid w:val="00806CE0"/>
    <w:rsid w:val="00807EC9"/>
    <w:rsid w:val="00811F58"/>
    <w:rsid w:val="00812FD0"/>
    <w:rsid w:val="0081376C"/>
    <w:rsid w:val="00813915"/>
    <w:rsid w:val="00813972"/>
    <w:rsid w:val="0081625C"/>
    <w:rsid w:val="008163C4"/>
    <w:rsid w:val="008178A1"/>
    <w:rsid w:val="00822CBC"/>
    <w:rsid w:val="00823EAD"/>
    <w:rsid w:val="00826647"/>
    <w:rsid w:val="0083003A"/>
    <w:rsid w:val="0083161B"/>
    <w:rsid w:val="00835CA7"/>
    <w:rsid w:val="00850301"/>
    <w:rsid w:val="00853F9D"/>
    <w:rsid w:val="008543BE"/>
    <w:rsid w:val="008552E8"/>
    <w:rsid w:val="0085667F"/>
    <w:rsid w:val="008617F3"/>
    <w:rsid w:val="008622CB"/>
    <w:rsid w:val="008635E7"/>
    <w:rsid w:val="008726E1"/>
    <w:rsid w:val="008766DD"/>
    <w:rsid w:val="008808CB"/>
    <w:rsid w:val="00882B76"/>
    <w:rsid w:val="008859E6"/>
    <w:rsid w:val="0088642E"/>
    <w:rsid w:val="00886788"/>
    <w:rsid w:val="00891260"/>
    <w:rsid w:val="008945FD"/>
    <w:rsid w:val="00895AB2"/>
    <w:rsid w:val="00896D1D"/>
    <w:rsid w:val="008A0C5D"/>
    <w:rsid w:val="008A39B7"/>
    <w:rsid w:val="008A714E"/>
    <w:rsid w:val="008B0E55"/>
    <w:rsid w:val="008B1754"/>
    <w:rsid w:val="008B1BC8"/>
    <w:rsid w:val="008B5784"/>
    <w:rsid w:val="008B5A9D"/>
    <w:rsid w:val="008B5D62"/>
    <w:rsid w:val="008B73C4"/>
    <w:rsid w:val="008C47E9"/>
    <w:rsid w:val="008C48B5"/>
    <w:rsid w:val="008C5EB7"/>
    <w:rsid w:val="008D5575"/>
    <w:rsid w:val="008E0C52"/>
    <w:rsid w:val="008E0E7D"/>
    <w:rsid w:val="008E323E"/>
    <w:rsid w:val="008E40E2"/>
    <w:rsid w:val="008F00E0"/>
    <w:rsid w:val="008F02B2"/>
    <w:rsid w:val="00920186"/>
    <w:rsid w:val="00920A51"/>
    <w:rsid w:val="00922542"/>
    <w:rsid w:val="00930E11"/>
    <w:rsid w:val="00934362"/>
    <w:rsid w:val="0093582A"/>
    <w:rsid w:val="00935ECD"/>
    <w:rsid w:val="00936D3B"/>
    <w:rsid w:val="0093745F"/>
    <w:rsid w:val="009403C1"/>
    <w:rsid w:val="0094670B"/>
    <w:rsid w:val="00950691"/>
    <w:rsid w:val="009508CA"/>
    <w:rsid w:val="00955C0E"/>
    <w:rsid w:val="00956B00"/>
    <w:rsid w:val="0095721B"/>
    <w:rsid w:val="00961483"/>
    <w:rsid w:val="009628BA"/>
    <w:rsid w:val="00965175"/>
    <w:rsid w:val="0096691A"/>
    <w:rsid w:val="00966A72"/>
    <w:rsid w:val="00966CFC"/>
    <w:rsid w:val="00970857"/>
    <w:rsid w:val="00970F41"/>
    <w:rsid w:val="00973BAB"/>
    <w:rsid w:val="00976745"/>
    <w:rsid w:val="00980A42"/>
    <w:rsid w:val="009825F8"/>
    <w:rsid w:val="00982FB6"/>
    <w:rsid w:val="009857BD"/>
    <w:rsid w:val="00986943"/>
    <w:rsid w:val="00994309"/>
    <w:rsid w:val="009976B3"/>
    <w:rsid w:val="009A11ED"/>
    <w:rsid w:val="009A27CD"/>
    <w:rsid w:val="009A3792"/>
    <w:rsid w:val="009B0CF1"/>
    <w:rsid w:val="009B2F1F"/>
    <w:rsid w:val="009B422E"/>
    <w:rsid w:val="009B4D6F"/>
    <w:rsid w:val="009B5053"/>
    <w:rsid w:val="009B7E4D"/>
    <w:rsid w:val="009C0E86"/>
    <w:rsid w:val="009C3361"/>
    <w:rsid w:val="009C42FE"/>
    <w:rsid w:val="009C6A75"/>
    <w:rsid w:val="009C6D59"/>
    <w:rsid w:val="009D0826"/>
    <w:rsid w:val="009D1326"/>
    <w:rsid w:val="009D2938"/>
    <w:rsid w:val="009D3F10"/>
    <w:rsid w:val="009D608D"/>
    <w:rsid w:val="009D6D85"/>
    <w:rsid w:val="009D6E47"/>
    <w:rsid w:val="009E6A0E"/>
    <w:rsid w:val="009E6BB7"/>
    <w:rsid w:val="00A039CA"/>
    <w:rsid w:val="00A06812"/>
    <w:rsid w:val="00A07E2C"/>
    <w:rsid w:val="00A11FE0"/>
    <w:rsid w:val="00A218BE"/>
    <w:rsid w:val="00A21A09"/>
    <w:rsid w:val="00A21E83"/>
    <w:rsid w:val="00A222E2"/>
    <w:rsid w:val="00A243D5"/>
    <w:rsid w:val="00A2607B"/>
    <w:rsid w:val="00A306EB"/>
    <w:rsid w:val="00A30DB1"/>
    <w:rsid w:val="00A323D3"/>
    <w:rsid w:val="00A32418"/>
    <w:rsid w:val="00A40A07"/>
    <w:rsid w:val="00A4585F"/>
    <w:rsid w:val="00A508A4"/>
    <w:rsid w:val="00A512C9"/>
    <w:rsid w:val="00A539E4"/>
    <w:rsid w:val="00A62073"/>
    <w:rsid w:val="00A62F32"/>
    <w:rsid w:val="00A63E3C"/>
    <w:rsid w:val="00A74D2A"/>
    <w:rsid w:val="00A75650"/>
    <w:rsid w:val="00A774B9"/>
    <w:rsid w:val="00A81AAE"/>
    <w:rsid w:val="00A914E2"/>
    <w:rsid w:val="00A91D5F"/>
    <w:rsid w:val="00A92894"/>
    <w:rsid w:val="00AA082F"/>
    <w:rsid w:val="00AA24A4"/>
    <w:rsid w:val="00AA2DDF"/>
    <w:rsid w:val="00AA668F"/>
    <w:rsid w:val="00AB1A2D"/>
    <w:rsid w:val="00AB29A9"/>
    <w:rsid w:val="00AB6035"/>
    <w:rsid w:val="00AB6237"/>
    <w:rsid w:val="00AB66A5"/>
    <w:rsid w:val="00AC1122"/>
    <w:rsid w:val="00AC3E69"/>
    <w:rsid w:val="00AC7636"/>
    <w:rsid w:val="00AD1B8E"/>
    <w:rsid w:val="00AD3FB8"/>
    <w:rsid w:val="00AD727A"/>
    <w:rsid w:val="00AE119B"/>
    <w:rsid w:val="00AE2882"/>
    <w:rsid w:val="00AE6600"/>
    <w:rsid w:val="00AE7615"/>
    <w:rsid w:val="00AE7D13"/>
    <w:rsid w:val="00AF1E9D"/>
    <w:rsid w:val="00AF3CD5"/>
    <w:rsid w:val="00AF4052"/>
    <w:rsid w:val="00AF449D"/>
    <w:rsid w:val="00AF5C3E"/>
    <w:rsid w:val="00AF7A2F"/>
    <w:rsid w:val="00B01DD2"/>
    <w:rsid w:val="00B04D8F"/>
    <w:rsid w:val="00B07102"/>
    <w:rsid w:val="00B1165D"/>
    <w:rsid w:val="00B148C1"/>
    <w:rsid w:val="00B17EE0"/>
    <w:rsid w:val="00B209DA"/>
    <w:rsid w:val="00B21DF7"/>
    <w:rsid w:val="00B250CC"/>
    <w:rsid w:val="00B25580"/>
    <w:rsid w:val="00B277E4"/>
    <w:rsid w:val="00B27A41"/>
    <w:rsid w:val="00B3168E"/>
    <w:rsid w:val="00B31E75"/>
    <w:rsid w:val="00B35079"/>
    <w:rsid w:val="00B40842"/>
    <w:rsid w:val="00B4424F"/>
    <w:rsid w:val="00B44DC5"/>
    <w:rsid w:val="00B450B0"/>
    <w:rsid w:val="00B4587E"/>
    <w:rsid w:val="00B45F94"/>
    <w:rsid w:val="00B46435"/>
    <w:rsid w:val="00B4772C"/>
    <w:rsid w:val="00B47E0F"/>
    <w:rsid w:val="00B52F8C"/>
    <w:rsid w:val="00B55E29"/>
    <w:rsid w:val="00B62655"/>
    <w:rsid w:val="00B63280"/>
    <w:rsid w:val="00B63D7C"/>
    <w:rsid w:val="00B67AAB"/>
    <w:rsid w:val="00B70427"/>
    <w:rsid w:val="00B70C0E"/>
    <w:rsid w:val="00B71CA0"/>
    <w:rsid w:val="00B73573"/>
    <w:rsid w:val="00B74802"/>
    <w:rsid w:val="00B756D4"/>
    <w:rsid w:val="00B80DE8"/>
    <w:rsid w:val="00B82D93"/>
    <w:rsid w:val="00B84088"/>
    <w:rsid w:val="00B874E5"/>
    <w:rsid w:val="00B87516"/>
    <w:rsid w:val="00B90C14"/>
    <w:rsid w:val="00B93C39"/>
    <w:rsid w:val="00B9433B"/>
    <w:rsid w:val="00B9489E"/>
    <w:rsid w:val="00B9691D"/>
    <w:rsid w:val="00B96B68"/>
    <w:rsid w:val="00BB26A4"/>
    <w:rsid w:val="00BB318E"/>
    <w:rsid w:val="00BB5029"/>
    <w:rsid w:val="00BB56D3"/>
    <w:rsid w:val="00BC1F14"/>
    <w:rsid w:val="00BC2251"/>
    <w:rsid w:val="00BC6222"/>
    <w:rsid w:val="00BD0719"/>
    <w:rsid w:val="00BD201F"/>
    <w:rsid w:val="00BD25EA"/>
    <w:rsid w:val="00BD26BF"/>
    <w:rsid w:val="00BD3371"/>
    <w:rsid w:val="00BD58F4"/>
    <w:rsid w:val="00BF3041"/>
    <w:rsid w:val="00BF4B79"/>
    <w:rsid w:val="00BF61B0"/>
    <w:rsid w:val="00BF79C7"/>
    <w:rsid w:val="00C02223"/>
    <w:rsid w:val="00C033E9"/>
    <w:rsid w:val="00C03FCC"/>
    <w:rsid w:val="00C0592D"/>
    <w:rsid w:val="00C12AF0"/>
    <w:rsid w:val="00C1362D"/>
    <w:rsid w:val="00C13A9D"/>
    <w:rsid w:val="00C13C29"/>
    <w:rsid w:val="00C17310"/>
    <w:rsid w:val="00C23B17"/>
    <w:rsid w:val="00C23E83"/>
    <w:rsid w:val="00C27D96"/>
    <w:rsid w:val="00C302E1"/>
    <w:rsid w:val="00C3235B"/>
    <w:rsid w:val="00C323BF"/>
    <w:rsid w:val="00C3280F"/>
    <w:rsid w:val="00C3356B"/>
    <w:rsid w:val="00C336C2"/>
    <w:rsid w:val="00C34E40"/>
    <w:rsid w:val="00C406C4"/>
    <w:rsid w:val="00C41A67"/>
    <w:rsid w:val="00C42256"/>
    <w:rsid w:val="00C459FA"/>
    <w:rsid w:val="00C55629"/>
    <w:rsid w:val="00C56D67"/>
    <w:rsid w:val="00C577E7"/>
    <w:rsid w:val="00C579DE"/>
    <w:rsid w:val="00C6060E"/>
    <w:rsid w:val="00C61312"/>
    <w:rsid w:val="00C6440A"/>
    <w:rsid w:val="00C661CD"/>
    <w:rsid w:val="00C71704"/>
    <w:rsid w:val="00C720C8"/>
    <w:rsid w:val="00C75CCE"/>
    <w:rsid w:val="00C76643"/>
    <w:rsid w:val="00C778F3"/>
    <w:rsid w:val="00C85F3D"/>
    <w:rsid w:val="00C87EFE"/>
    <w:rsid w:val="00C92434"/>
    <w:rsid w:val="00C93DD4"/>
    <w:rsid w:val="00CA1354"/>
    <w:rsid w:val="00CA1BC7"/>
    <w:rsid w:val="00CA3A9F"/>
    <w:rsid w:val="00CA6C68"/>
    <w:rsid w:val="00CB13F0"/>
    <w:rsid w:val="00CB1B57"/>
    <w:rsid w:val="00CB6A04"/>
    <w:rsid w:val="00CB6C51"/>
    <w:rsid w:val="00CC15B2"/>
    <w:rsid w:val="00CC3AD6"/>
    <w:rsid w:val="00CC5157"/>
    <w:rsid w:val="00CC6F86"/>
    <w:rsid w:val="00CC7BBB"/>
    <w:rsid w:val="00CC7DE2"/>
    <w:rsid w:val="00CD0563"/>
    <w:rsid w:val="00CD7F25"/>
    <w:rsid w:val="00CE1CEE"/>
    <w:rsid w:val="00CE3F46"/>
    <w:rsid w:val="00CF3B36"/>
    <w:rsid w:val="00CF3F95"/>
    <w:rsid w:val="00CF41C5"/>
    <w:rsid w:val="00CF69A9"/>
    <w:rsid w:val="00CF6CFA"/>
    <w:rsid w:val="00D031B1"/>
    <w:rsid w:val="00D04018"/>
    <w:rsid w:val="00D06A00"/>
    <w:rsid w:val="00D07511"/>
    <w:rsid w:val="00D136E1"/>
    <w:rsid w:val="00D137FD"/>
    <w:rsid w:val="00D14078"/>
    <w:rsid w:val="00D24893"/>
    <w:rsid w:val="00D43612"/>
    <w:rsid w:val="00D43EBF"/>
    <w:rsid w:val="00D44C25"/>
    <w:rsid w:val="00D52293"/>
    <w:rsid w:val="00D52CBF"/>
    <w:rsid w:val="00D5330B"/>
    <w:rsid w:val="00D5738C"/>
    <w:rsid w:val="00D576CA"/>
    <w:rsid w:val="00D61DE5"/>
    <w:rsid w:val="00D66F04"/>
    <w:rsid w:val="00D71EC9"/>
    <w:rsid w:val="00D73615"/>
    <w:rsid w:val="00D7435C"/>
    <w:rsid w:val="00D74EE2"/>
    <w:rsid w:val="00D75213"/>
    <w:rsid w:val="00D7739D"/>
    <w:rsid w:val="00D77FB3"/>
    <w:rsid w:val="00D80726"/>
    <w:rsid w:val="00D8233E"/>
    <w:rsid w:val="00D83D1B"/>
    <w:rsid w:val="00D86E1B"/>
    <w:rsid w:val="00D87B9A"/>
    <w:rsid w:val="00D9313E"/>
    <w:rsid w:val="00D95479"/>
    <w:rsid w:val="00D979C6"/>
    <w:rsid w:val="00D97C4D"/>
    <w:rsid w:val="00DA0380"/>
    <w:rsid w:val="00DA332D"/>
    <w:rsid w:val="00DA43AB"/>
    <w:rsid w:val="00DA4AB8"/>
    <w:rsid w:val="00DA5D0A"/>
    <w:rsid w:val="00DB3273"/>
    <w:rsid w:val="00DB3BF3"/>
    <w:rsid w:val="00DB3C0F"/>
    <w:rsid w:val="00DB5BEF"/>
    <w:rsid w:val="00DC3B3C"/>
    <w:rsid w:val="00DC50E2"/>
    <w:rsid w:val="00DC54A0"/>
    <w:rsid w:val="00DC6C9C"/>
    <w:rsid w:val="00DC7EDE"/>
    <w:rsid w:val="00DD0624"/>
    <w:rsid w:val="00DD1C3F"/>
    <w:rsid w:val="00DD31CB"/>
    <w:rsid w:val="00DD33C6"/>
    <w:rsid w:val="00DE0BB5"/>
    <w:rsid w:val="00DE66AE"/>
    <w:rsid w:val="00DF08A7"/>
    <w:rsid w:val="00DF15F6"/>
    <w:rsid w:val="00DF4657"/>
    <w:rsid w:val="00DF7327"/>
    <w:rsid w:val="00E00A04"/>
    <w:rsid w:val="00E128CA"/>
    <w:rsid w:val="00E13CDE"/>
    <w:rsid w:val="00E1637E"/>
    <w:rsid w:val="00E2190B"/>
    <w:rsid w:val="00E2342C"/>
    <w:rsid w:val="00E2682A"/>
    <w:rsid w:val="00E27678"/>
    <w:rsid w:val="00E340A7"/>
    <w:rsid w:val="00E34208"/>
    <w:rsid w:val="00E37290"/>
    <w:rsid w:val="00E41C6F"/>
    <w:rsid w:val="00E4464D"/>
    <w:rsid w:val="00E52467"/>
    <w:rsid w:val="00E52D98"/>
    <w:rsid w:val="00E54740"/>
    <w:rsid w:val="00E54B1B"/>
    <w:rsid w:val="00E55C2C"/>
    <w:rsid w:val="00E571E1"/>
    <w:rsid w:val="00E614BC"/>
    <w:rsid w:val="00E61AAF"/>
    <w:rsid w:val="00E62221"/>
    <w:rsid w:val="00E62923"/>
    <w:rsid w:val="00E64C97"/>
    <w:rsid w:val="00E656F6"/>
    <w:rsid w:val="00E675A4"/>
    <w:rsid w:val="00E730A5"/>
    <w:rsid w:val="00E769F9"/>
    <w:rsid w:val="00E808C7"/>
    <w:rsid w:val="00E811F3"/>
    <w:rsid w:val="00E85F91"/>
    <w:rsid w:val="00E90A29"/>
    <w:rsid w:val="00E93552"/>
    <w:rsid w:val="00E946BC"/>
    <w:rsid w:val="00E94DE1"/>
    <w:rsid w:val="00EB0ED5"/>
    <w:rsid w:val="00EB1681"/>
    <w:rsid w:val="00EB229B"/>
    <w:rsid w:val="00EB38C3"/>
    <w:rsid w:val="00EB4039"/>
    <w:rsid w:val="00EB775A"/>
    <w:rsid w:val="00EC1C6F"/>
    <w:rsid w:val="00EC33E4"/>
    <w:rsid w:val="00EC4115"/>
    <w:rsid w:val="00EC5A49"/>
    <w:rsid w:val="00ED23D2"/>
    <w:rsid w:val="00ED24A9"/>
    <w:rsid w:val="00ED65B5"/>
    <w:rsid w:val="00ED7082"/>
    <w:rsid w:val="00ED76BD"/>
    <w:rsid w:val="00EE0ED9"/>
    <w:rsid w:val="00EE18A5"/>
    <w:rsid w:val="00EE2E55"/>
    <w:rsid w:val="00EE316A"/>
    <w:rsid w:val="00EE70D3"/>
    <w:rsid w:val="00EF1F79"/>
    <w:rsid w:val="00EF50F3"/>
    <w:rsid w:val="00F02006"/>
    <w:rsid w:val="00F03FB9"/>
    <w:rsid w:val="00F0574A"/>
    <w:rsid w:val="00F07C95"/>
    <w:rsid w:val="00F11B82"/>
    <w:rsid w:val="00F12A62"/>
    <w:rsid w:val="00F13894"/>
    <w:rsid w:val="00F15393"/>
    <w:rsid w:val="00F228B1"/>
    <w:rsid w:val="00F237C8"/>
    <w:rsid w:val="00F25BC8"/>
    <w:rsid w:val="00F33A99"/>
    <w:rsid w:val="00F42815"/>
    <w:rsid w:val="00F4781A"/>
    <w:rsid w:val="00F47BBA"/>
    <w:rsid w:val="00F50F54"/>
    <w:rsid w:val="00F54B57"/>
    <w:rsid w:val="00F56D4C"/>
    <w:rsid w:val="00F57CC9"/>
    <w:rsid w:val="00F57F03"/>
    <w:rsid w:val="00F63429"/>
    <w:rsid w:val="00F658F3"/>
    <w:rsid w:val="00F8016B"/>
    <w:rsid w:val="00F804E1"/>
    <w:rsid w:val="00F869A1"/>
    <w:rsid w:val="00F87F88"/>
    <w:rsid w:val="00F90A9F"/>
    <w:rsid w:val="00F918E3"/>
    <w:rsid w:val="00F91DF6"/>
    <w:rsid w:val="00F92CB3"/>
    <w:rsid w:val="00F95137"/>
    <w:rsid w:val="00F96252"/>
    <w:rsid w:val="00F962E3"/>
    <w:rsid w:val="00F97B3B"/>
    <w:rsid w:val="00FA3F66"/>
    <w:rsid w:val="00FA785A"/>
    <w:rsid w:val="00FB3374"/>
    <w:rsid w:val="00FB5548"/>
    <w:rsid w:val="00FB5B49"/>
    <w:rsid w:val="00FB67DE"/>
    <w:rsid w:val="00FC5945"/>
    <w:rsid w:val="00FD07E6"/>
    <w:rsid w:val="00FD0F17"/>
    <w:rsid w:val="00FD1D11"/>
    <w:rsid w:val="00FD20FC"/>
    <w:rsid w:val="00FD6CB9"/>
    <w:rsid w:val="00FE0FAF"/>
    <w:rsid w:val="00FE3081"/>
    <w:rsid w:val="00FE391E"/>
    <w:rsid w:val="00FE3E3B"/>
    <w:rsid w:val="00FE5FDB"/>
    <w:rsid w:val="00FE61AD"/>
    <w:rsid w:val="00FF728A"/>
    <w:rsid w:val="00FF7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C2A29C-2525-4030-8F4A-31141DE1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rsid w:val="00AF5C3E"/>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uiPriority w:val="9"/>
    <w:qFormat/>
    <w:rsid w:val="00AF5C3E"/>
    <w:pPr>
      <w:keepNext/>
      <w:outlineLvl w:val="1"/>
    </w:pPr>
    <w:rPr>
      <w:lang w:val="fr-BE"/>
    </w:rPr>
  </w:style>
  <w:style w:type="paragraph" w:styleId="Heading3">
    <w:name w:val="heading 3"/>
    <w:basedOn w:val="Normal"/>
    <w:next w:val="Normal"/>
    <w:qFormat/>
    <w:rsid w:val="00AF5C3E"/>
    <w:pPr>
      <w:keepNext/>
      <w:framePr w:hSpace="181" w:vSpace="181" w:wrap="auto" w:vAnchor="text" w:hAnchor="text" w:y="1"/>
      <w:outlineLvl w:val="2"/>
    </w:pPr>
    <w:rPr>
      <w:lang w:val="en-GB"/>
    </w:rPr>
  </w:style>
  <w:style w:type="paragraph" w:styleId="Heading4">
    <w:name w:val="heading 4"/>
    <w:basedOn w:val="Normal"/>
    <w:next w:val="Normal"/>
    <w:qFormat/>
    <w:rsid w:val="00AF5C3E"/>
    <w:pPr>
      <w:keepNext/>
      <w:numPr>
        <w:ilvl w:val="3"/>
        <w:numId w:val="1"/>
      </w:numPr>
      <w:spacing w:before="240" w:after="60"/>
      <w:outlineLvl w:val="3"/>
    </w:pPr>
    <w:rPr>
      <w:b/>
      <w:sz w:val="24"/>
    </w:rPr>
  </w:style>
  <w:style w:type="paragraph" w:styleId="Heading5">
    <w:name w:val="heading 5"/>
    <w:basedOn w:val="Normal"/>
    <w:next w:val="Normal"/>
    <w:link w:val="Heading5Char"/>
    <w:qFormat/>
    <w:rsid w:val="00AF5C3E"/>
    <w:pPr>
      <w:numPr>
        <w:ilvl w:val="4"/>
        <w:numId w:val="1"/>
      </w:numPr>
      <w:spacing w:before="240" w:after="60"/>
      <w:outlineLvl w:val="4"/>
    </w:pPr>
    <w:rPr>
      <w:sz w:val="22"/>
    </w:rPr>
  </w:style>
  <w:style w:type="paragraph" w:styleId="Heading6">
    <w:name w:val="heading 6"/>
    <w:basedOn w:val="Normal"/>
    <w:next w:val="Normal"/>
    <w:qFormat/>
    <w:rsid w:val="00AF5C3E"/>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rsid w:val="00AF5C3E"/>
    <w:pPr>
      <w:numPr>
        <w:ilvl w:val="6"/>
        <w:numId w:val="1"/>
      </w:numPr>
      <w:spacing w:before="240" w:after="60"/>
      <w:outlineLvl w:val="6"/>
    </w:pPr>
  </w:style>
  <w:style w:type="paragraph" w:styleId="Heading8">
    <w:name w:val="heading 8"/>
    <w:basedOn w:val="Normal"/>
    <w:next w:val="Normal"/>
    <w:qFormat/>
    <w:rsid w:val="00AF5C3E"/>
    <w:pPr>
      <w:numPr>
        <w:ilvl w:val="7"/>
        <w:numId w:val="1"/>
      </w:numPr>
      <w:spacing w:before="240" w:after="60"/>
      <w:outlineLvl w:val="7"/>
    </w:pPr>
    <w:rPr>
      <w:i/>
    </w:rPr>
  </w:style>
  <w:style w:type="paragraph" w:styleId="Heading9">
    <w:name w:val="heading 9"/>
    <w:basedOn w:val="Normal"/>
    <w:next w:val="Normal"/>
    <w:qFormat/>
    <w:rsid w:val="00AF5C3E"/>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5C3E"/>
    <w:pPr>
      <w:jc w:val="center"/>
    </w:pPr>
    <w:rPr>
      <w:b/>
      <w:sz w:val="28"/>
      <w:lang w:val="fr-BE"/>
    </w:rPr>
  </w:style>
  <w:style w:type="paragraph" w:styleId="Subtitle">
    <w:name w:val="Subtitle"/>
    <w:basedOn w:val="Normal"/>
    <w:link w:val="SubtitleChar"/>
    <w:qFormat/>
    <w:rsid w:val="00AF5C3E"/>
    <w:pPr>
      <w:jc w:val="center"/>
    </w:pPr>
    <w:rPr>
      <w:b/>
      <w:sz w:val="28"/>
      <w:lang w:val="fr-BE"/>
    </w:rPr>
  </w:style>
  <w:style w:type="paragraph" w:styleId="BodyTextIndent">
    <w:name w:val="Body Text Indent"/>
    <w:basedOn w:val="Normal"/>
    <w:rsid w:val="00AF5C3E"/>
    <w:pPr>
      <w:tabs>
        <w:tab w:val="num" w:pos="567"/>
      </w:tabs>
      <w:spacing w:before="0" w:after="0"/>
      <w:jc w:val="both"/>
    </w:pPr>
    <w:rPr>
      <w:rFonts w:ascii="Times New Roman" w:hAnsi="Times New Roman"/>
      <w:sz w:val="24"/>
    </w:rPr>
  </w:style>
  <w:style w:type="paragraph" w:styleId="BodyText">
    <w:name w:val="Body Text"/>
    <w:basedOn w:val="Normal"/>
    <w:rsid w:val="00AF5C3E"/>
  </w:style>
  <w:style w:type="paragraph" w:styleId="BodyTextIndent2">
    <w:name w:val="Body Text Indent 2"/>
    <w:basedOn w:val="Normal"/>
    <w:rsid w:val="00AF5C3E"/>
    <w:pPr>
      <w:tabs>
        <w:tab w:val="num" w:pos="567"/>
        <w:tab w:val="num" w:pos="2160"/>
      </w:tabs>
      <w:spacing w:after="240"/>
      <w:ind w:left="567" w:hanging="567"/>
      <w:jc w:val="both"/>
    </w:pPr>
    <w:rPr>
      <w:sz w:val="24"/>
      <w:u w:val="single"/>
    </w:rPr>
  </w:style>
  <w:style w:type="paragraph" w:styleId="BodyTextIndent3">
    <w:name w:val="Body Text Indent 3"/>
    <w:basedOn w:val="Normal"/>
    <w:rsid w:val="00AF5C3E"/>
    <w:pPr>
      <w:tabs>
        <w:tab w:val="left" w:pos="1276"/>
      </w:tabs>
      <w:ind w:left="1276" w:hanging="425"/>
      <w:jc w:val="both"/>
    </w:pPr>
    <w:rPr>
      <w:sz w:val="24"/>
    </w:rPr>
  </w:style>
  <w:style w:type="paragraph" w:customStyle="1" w:styleId="Text3">
    <w:name w:val="Text 3"/>
    <w:basedOn w:val="Normal"/>
    <w:rsid w:val="00AF5C3E"/>
    <w:pPr>
      <w:tabs>
        <w:tab w:val="left" w:pos="2302"/>
      </w:tabs>
      <w:spacing w:after="240"/>
      <w:ind w:left="1202"/>
      <w:jc w:val="both"/>
    </w:pPr>
    <w:rPr>
      <w:sz w:val="24"/>
      <w:lang w:val="en-GB"/>
    </w:rPr>
  </w:style>
  <w:style w:type="paragraph" w:styleId="Header">
    <w:name w:val="header"/>
    <w:basedOn w:val="Normal"/>
    <w:link w:val="HeaderChar"/>
    <w:rsid w:val="00AF5C3E"/>
    <w:pPr>
      <w:tabs>
        <w:tab w:val="center" w:pos="4320"/>
        <w:tab w:val="right" w:pos="8640"/>
      </w:tabs>
    </w:pPr>
  </w:style>
  <w:style w:type="paragraph" w:styleId="Footer">
    <w:name w:val="footer"/>
    <w:basedOn w:val="Normal"/>
    <w:rsid w:val="00AF5C3E"/>
    <w:pPr>
      <w:tabs>
        <w:tab w:val="center" w:pos="4320"/>
        <w:tab w:val="right" w:pos="8640"/>
      </w:tabs>
    </w:pPr>
  </w:style>
  <w:style w:type="character" w:styleId="PageNumber">
    <w:name w:val="page number"/>
    <w:basedOn w:val="DefaultParagraphFont"/>
    <w:rsid w:val="00AF5C3E"/>
  </w:style>
  <w:style w:type="paragraph" w:styleId="BodyText3">
    <w:name w:val="Body Text 3"/>
    <w:basedOn w:val="Normal"/>
    <w:rsid w:val="00AF5C3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basedOn w:val="DefaultParagraphFont"/>
    <w:rsid w:val="00AF5C3E"/>
    <w:rPr>
      <w:color w:val="0000FF"/>
      <w:u w:val="single"/>
    </w:rPr>
  </w:style>
  <w:style w:type="paragraph" w:styleId="FootnoteText">
    <w:name w:val="footnote text"/>
    <w:basedOn w:val="Normal"/>
    <w:semiHidden/>
    <w:rsid w:val="00AF5C3E"/>
    <w:rPr>
      <w:lang w:val="fr-FR"/>
    </w:rPr>
  </w:style>
  <w:style w:type="character" w:styleId="FootnoteReference">
    <w:name w:val="footnote reference"/>
    <w:basedOn w:val="DefaultParagraphFont"/>
    <w:semiHidden/>
    <w:rsid w:val="00AF5C3E"/>
    <w:rPr>
      <w:vertAlign w:val="superscript"/>
    </w:rPr>
  </w:style>
  <w:style w:type="paragraph" w:styleId="DocumentMap">
    <w:name w:val="Document Map"/>
    <w:basedOn w:val="Normal"/>
    <w:semiHidden/>
    <w:rsid w:val="00AF5C3E"/>
    <w:pPr>
      <w:shd w:val="clear" w:color="auto" w:fill="000080"/>
    </w:pPr>
    <w:rPr>
      <w:sz w:val="24"/>
      <w:lang w:val="fr-FR"/>
    </w:rPr>
  </w:style>
  <w:style w:type="paragraph" w:customStyle="1" w:styleId="bulletsub">
    <w:name w:val="bullet_sub"/>
    <w:basedOn w:val="Normal"/>
    <w:rsid w:val="00AF5C3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AF5C3E"/>
    <w:pPr>
      <w:spacing w:after="240"/>
      <w:jc w:val="center"/>
    </w:pPr>
    <w:rPr>
      <w:b/>
      <w:sz w:val="40"/>
      <w:lang w:val="en-GB"/>
    </w:rPr>
  </w:style>
  <w:style w:type="paragraph" w:customStyle="1" w:styleId="SubTitle2">
    <w:name w:val="SubTitle 2"/>
    <w:basedOn w:val="Normal"/>
    <w:rsid w:val="00AF5C3E"/>
    <w:pPr>
      <w:spacing w:after="240"/>
      <w:jc w:val="center"/>
    </w:pPr>
    <w:rPr>
      <w:b/>
      <w:sz w:val="32"/>
      <w:lang w:val="en-GB"/>
    </w:rPr>
  </w:style>
  <w:style w:type="paragraph" w:customStyle="1" w:styleId="Annexetitle">
    <w:name w:val="Annexe_title"/>
    <w:basedOn w:val="Heading1"/>
    <w:next w:val="Normal"/>
    <w:autoRedefine/>
    <w:rsid w:val="00AF5C3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AF5C3E"/>
    <w:pPr>
      <w:keepNext/>
      <w:widowControl w:val="0"/>
      <w:tabs>
        <w:tab w:val="num" w:pos="992"/>
      </w:tabs>
      <w:ind w:left="992" w:hanging="992"/>
    </w:pPr>
    <w:rPr>
      <w:b/>
      <w:sz w:val="18"/>
      <w:lang w:val="fr-FR"/>
    </w:rPr>
  </w:style>
  <w:style w:type="paragraph" w:customStyle="1" w:styleId="titlefront">
    <w:name w:val="title_front"/>
    <w:basedOn w:val="Normal"/>
    <w:rsid w:val="00AF5C3E"/>
    <w:pPr>
      <w:spacing w:before="240"/>
      <w:ind w:left="1701"/>
      <w:jc w:val="right"/>
    </w:pPr>
    <w:rPr>
      <w:rFonts w:ascii="Optima" w:hAnsi="Optima"/>
      <w:b/>
      <w:sz w:val="28"/>
      <w:lang w:val="en-GB"/>
    </w:rPr>
  </w:style>
  <w:style w:type="paragraph" w:styleId="TOC1">
    <w:name w:val="toc 1"/>
    <w:basedOn w:val="Normal"/>
    <w:next w:val="Normal"/>
    <w:autoRedefine/>
    <w:semiHidden/>
    <w:rsid w:val="00AF5C3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AF5C3E"/>
    <w:pPr>
      <w:spacing w:before="0" w:after="0"/>
      <w:ind w:left="200"/>
    </w:pPr>
    <w:rPr>
      <w:rFonts w:ascii="Times New Roman" w:hAnsi="Times New Roman"/>
      <w:smallCaps/>
    </w:rPr>
  </w:style>
  <w:style w:type="character" w:styleId="Strong">
    <w:name w:val="Strong"/>
    <w:basedOn w:val="DefaultParagraphFont"/>
    <w:qFormat/>
    <w:rsid w:val="00AF5C3E"/>
    <w:rPr>
      <w:b/>
    </w:rPr>
  </w:style>
  <w:style w:type="paragraph" w:customStyle="1" w:styleId="Blockquote">
    <w:name w:val="Blockquote"/>
    <w:basedOn w:val="Normal"/>
    <w:rsid w:val="00AF5C3E"/>
    <w:pPr>
      <w:widowControl w:val="0"/>
      <w:spacing w:before="100" w:after="100"/>
      <w:ind w:left="360" w:right="360"/>
    </w:pPr>
    <w:rPr>
      <w:sz w:val="24"/>
      <w:lang w:val="en-US"/>
    </w:rPr>
  </w:style>
  <w:style w:type="paragraph" w:styleId="TOC3">
    <w:name w:val="toc 3"/>
    <w:basedOn w:val="Normal"/>
    <w:next w:val="Normal"/>
    <w:autoRedefine/>
    <w:semiHidden/>
    <w:rsid w:val="00AF5C3E"/>
    <w:pPr>
      <w:spacing w:before="0" w:after="0"/>
      <w:ind w:left="400"/>
    </w:pPr>
    <w:rPr>
      <w:rFonts w:ascii="Times New Roman" w:hAnsi="Times New Roman"/>
      <w:i/>
    </w:rPr>
  </w:style>
  <w:style w:type="paragraph" w:styleId="TOC4">
    <w:name w:val="toc 4"/>
    <w:basedOn w:val="Normal"/>
    <w:next w:val="Normal"/>
    <w:autoRedefine/>
    <w:semiHidden/>
    <w:rsid w:val="00AF5C3E"/>
    <w:pPr>
      <w:spacing w:before="0" w:after="0"/>
      <w:ind w:left="600"/>
    </w:pPr>
    <w:rPr>
      <w:rFonts w:ascii="Times New Roman" w:hAnsi="Times New Roman"/>
      <w:sz w:val="18"/>
    </w:rPr>
  </w:style>
  <w:style w:type="paragraph" w:styleId="TOC5">
    <w:name w:val="toc 5"/>
    <w:basedOn w:val="Normal"/>
    <w:next w:val="Normal"/>
    <w:autoRedefine/>
    <w:semiHidden/>
    <w:rsid w:val="00AF5C3E"/>
    <w:pPr>
      <w:spacing w:before="0" w:after="0"/>
      <w:ind w:left="800"/>
    </w:pPr>
    <w:rPr>
      <w:rFonts w:ascii="Times New Roman" w:hAnsi="Times New Roman"/>
      <w:sz w:val="18"/>
    </w:rPr>
  </w:style>
  <w:style w:type="paragraph" w:styleId="TOC6">
    <w:name w:val="toc 6"/>
    <w:basedOn w:val="Normal"/>
    <w:next w:val="Normal"/>
    <w:autoRedefine/>
    <w:semiHidden/>
    <w:rsid w:val="00AF5C3E"/>
    <w:pPr>
      <w:spacing w:before="0" w:after="0"/>
      <w:ind w:left="1000"/>
    </w:pPr>
    <w:rPr>
      <w:rFonts w:ascii="Times New Roman" w:hAnsi="Times New Roman"/>
      <w:sz w:val="18"/>
    </w:rPr>
  </w:style>
  <w:style w:type="paragraph" w:styleId="TOC7">
    <w:name w:val="toc 7"/>
    <w:basedOn w:val="Normal"/>
    <w:next w:val="Normal"/>
    <w:autoRedefine/>
    <w:semiHidden/>
    <w:rsid w:val="00AF5C3E"/>
    <w:pPr>
      <w:spacing w:before="0" w:after="0"/>
      <w:ind w:left="1200"/>
    </w:pPr>
    <w:rPr>
      <w:rFonts w:ascii="Times New Roman" w:hAnsi="Times New Roman"/>
      <w:sz w:val="18"/>
    </w:rPr>
  </w:style>
  <w:style w:type="paragraph" w:styleId="TOC8">
    <w:name w:val="toc 8"/>
    <w:basedOn w:val="Normal"/>
    <w:next w:val="Normal"/>
    <w:autoRedefine/>
    <w:semiHidden/>
    <w:rsid w:val="00AF5C3E"/>
    <w:pPr>
      <w:spacing w:before="0" w:after="0"/>
      <w:ind w:left="1400"/>
    </w:pPr>
    <w:rPr>
      <w:rFonts w:ascii="Times New Roman" w:hAnsi="Times New Roman"/>
      <w:sz w:val="18"/>
    </w:rPr>
  </w:style>
  <w:style w:type="paragraph" w:styleId="TOC9">
    <w:name w:val="toc 9"/>
    <w:basedOn w:val="Normal"/>
    <w:next w:val="Normal"/>
    <w:autoRedefine/>
    <w:semiHidden/>
    <w:rsid w:val="00AF5C3E"/>
    <w:pPr>
      <w:spacing w:before="0" w:after="0"/>
      <w:ind w:left="1600"/>
    </w:pPr>
    <w:rPr>
      <w:rFonts w:ascii="Times New Roman" w:hAnsi="Times New Roman"/>
      <w:sz w:val="18"/>
    </w:rPr>
  </w:style>
  <w:style w:type="character" w:styleId="FollowedHyperlink">
    <w:name w:val="FollowedHyperlink"/>
    <w:basedOn w:val="DefaultParagraphFont"/>
    <w:rsid w:val="00AF5C3E"/>
    <w:rPr>
      <w:color w:val="800080"/>
      <w:u w:val="single"/>
    </w:rPr>
  </w:style>
  <w:style w:type="paragraph" w:customStyle="1" w:styleId="Style2">
    <w:name w:val="Style2"/>
    <w:basedOn w:val="Style1"/>
    <w:rsid w:val="00AF5C3E"/>
    <w:pPr>
      <w:tabs>
        <w:tab w:val="clear" w:pos="992"/>
        <w:tab w:val="num" w:pos="2091"/>
      </w:tabs>
      <w:ind w:left="2977"/>
      <w:jc w:val="both"/>
    </w:pPr>
  </w:style>
  <w:style w:type="paragraph" w:customStyle="1" w:styleId="text">
    <w:name w:val="text"/>
    <w:rsid w:val="00AF5C3E"/>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AF5C3E"/>
    <w:pPr>
      <w:widowControl w:val="0"/>
      <w:spacing w:before="0" w:after="0" w:line="360" w:lineRule="exact"/>
      <w:jc w:val="center"/>
    </w:pPr>
    <w:rPr>
      <w:b/>
      <w:sz w:val="32"/>
      <w:lang w:val="cs-CZ"/>
    </w:rPr>
  </w:style>
  <w:style w:type="paragraph" w:customStyle="1" w:styleId="ManualNumPar1">
    <w:name w:val="Manual NumPar 1"/>
    <w:basedOn w:val="Normal"/>
    <w:next w:val="Normal"/>
    <w:rsid w:val="00AF5C3E"/>
    <w:pPr>
      <w:ind w:left="851" w:hanging="851"/>
      <w:jc w:val="both"/>
    </w:pPr>
    <w:rPr>
      <w:rFonts w:ascii="Times New Roman" w:hAnsi="Times New Roman"/>
      <w:sz w:val="24"/>
      <w:lang w:val="fr-FR"/>
    </w:rPr>
  </w:style>
  <w:style w:type="table" w:styleId="TableGrid">
    <w:name w:val="Table Grid"/>
    <w:basedOn w:val="TableNormal"/>
    <w:uiPriority w:val="59"/>
    <w:rsid w:val="00F90A9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paragraph" w:styleId="ListParagraph">
    <w:name w:val="List Paragraph"/>
    <w:basedOn w:val="Normal"/>
    <w:uiPriority w:val="34"/>
    <w:qFormat/>
    <w:rsid w:val="004F6F03"/>
    <w:pPr>
      <w:spacing w:before="0" w:after="200" w:line="276" w:lineRule="auto"/>
      <w:ind w:left="720"/>
      <w:contextualSpacing/>
    </w:pPr>
    <w:rPr>
      <w:rFonts w:ascii="Calibri" w:eastAsia="Calibri" w:hAnsi="Calibri"/>
      <w:snapToGrid/>
      <w:sz w:val="22"/>
      <w:szCs w:val="22"/>
      <w:lang w:val="en-US"/>
    </w:rPr>
  </w:style>
  <w:style w:type="character" w:customStyle="1" w:styleId="apple-style-span">
    <w:name w:val="apple-style-span"/>
    <w:rsid w:val="00AB1A2D"/>
  </w:style>
  <w:style w:type="character" w:styleId="CommentReference">
    <w:name w:val="annotation reference"/>
    <w:basedOn w:val="DefaultParagraphFont"/>
    <w:semiHidden/>
    <w:rsid w:val="004B01F7"/>
    <w:rPr>
      <w:sz w:val="16"/>
      <w:szCs w:val="16"/>
    </w:rPr>
  </w:style>
  <w:style w:type="paragraph" w:styleId="CommentText">
    <w:name w:val="annotation text"/>
    <w:basedOn w:val="Normal"/>
    <w:semiHidden/>
    <w:rsid w:val="004B01F7"/>
  </w:style>
  <w:style w:type="paragraph" w:styleId="CommentSubject">
    <w:name w:val="annotation subject"/>
    <w:basedOn w:val="CommentText"/>
    <w:next w:val="CommentText"/>
    <w:semiHidden/>
    <w:rsid w:val="004B01F7"/>
    <w:rPr>
      <w:b/>
      <w:bCs/>
    </w:rPr>
  </w:style>
  <w:style w:type="paragraph" w:styleId="NormalWeb">
    <w:name w:val="Normal (Web)"/>
    <w:basedOn w:val="Normal"/>
    <w:rsid w:val="00A323D3"/>
    <w:pPr>
      <w:spacing w:before="100" w:beforeAutospacing="1" w:after="100" w:afterAutospacing="1"/>
    </w:pPr>
    <w:rPr>
      <w:rFonts w:ascii="Times New Roman" w:hAnsi="Times New Roman"/>
      <w:snapToGrid/>
      <w:sz w:val="24"/>
      <w:szCs w:val="24"/>
      <w:lang w:val="en-US"/>
    </w:rPr>
  </w:style>
  <w:style w:type="paragraph" w:customStyle="1" w:styleId="Default">
    <w:name w:val="Default"/>
    <w:rsid w:val="00895AB2"/>
    <w:pPr>
      <w:autoSpaceDE w:val="0"/>
      <w:autoSpaceDN w:val="0"/>
      <w:adjustRightInd w:val="0"/>
    </w:pPr>
    <w:rPr>
      <w:rFonts w:ascii="Arial" w:hAnsi="Arial" w:cs="Arial"/>
      <w:color w:val="000000"/>
      <w:sz w:val="24"/>
      <w:szCs w:val="24"/>
    </w:rPr>
  </w:style>
  <w:style w:type="character" w:customStyle="1" w:styleId="shorttext">
    <w:name w:val="short_text"/>
    <w:basedOn w:val="DefaultParagraphFont"/>
    <w:rsid w:val="00C41A67"/>
  </w:style>
  <w:style w:type="character" w:customStyle="1" w:styleId="Heading2Char">
    <w:name w:val="Heading 2 Char"/>
    <w:basedOn w:val="DefaultParagraphFont"/>
    <w:link w:val="Heading2"/>
    <w:uiPriority w:val="9"/>
    <w:rsid w:val="003F5AD8"/>
    <w:rPr>
      <w:rFonts w:ascii="Arial" w:hAnsi="Arial"/>
      <w:snapToGrid w:val="0"/>
      <w:lang w:val="fr-BE"/>
    </w:rPr>
  </w:style>
  <w:style w:type="character" w:customStyle="1" w:styleId="hps">
    <w:name w:val="hps"/>
    <w:basedOn w:val="DefaultParagraphFont"/>
    <w:rsid w:val="007433DB"/>
  </w:style>
  <w:style w:type="character" w:customStyle="1" w:styleId="HeaderChar">
    <w:name w:val="Header Char"/>
    <w:link w:val="Header"/>
    <w:rsid w:val="007433DB"/>
    <w:rPr>
      <w:rFonts w:ascii="Arial" w:hAnsi="Arial"/>
      <w:snapToGrid w:val="0"/>
      <w:lang w:val="sv-SE"/>
    </w:rPr>
  </w:style>
  <w:style w:type="character" w:customStyle="1" w:styleId="FontStyle22">
    <w:name w:val="Font Style22"/>
    <w:basedOn w:val="DefaultParagraphFont"/>
    <w:uiPriority w:val="99"/>
    <w:rsid w:val="00AC1122"/>
    <w:rPr>
      <w:rFonts w:ascii="Times New Roman" w:hAnsi="Times New Roman" w:cs="Times New Roman"/>
      <w:b/>
      <w:bCs/>
      <w:sz w:val="22"/>
      <w:szCs w:val="22"/>
    </w:rPr>
  </w:style>
  <w:style w:type="character" w:customStyle="1" w:styleId="FontStyle21">
    <w:name w:val="Font Style21"/>
    <w:basedOn w:val="DefaultParagraphFont"/>
    <w:uiPriority w:val="99"/>
    <w:rsid w:val="00AC1122"/>
    <w:rPr>
      <w:rFonts w:ascii="Times New Roman" w:hAnsi="Times New Roman" w:cs="Times New Roman"/>
      <w:sz w:val="22"/>
      <w:szCs w:val="22"/>
    </w:rPr>
  </w:style>
  <w:style w:type="numbering" w:customStyle="1" w:styleId="Bulleted">
    <w:name w:val="Bulleted"/>
    <w:rsid w:val="00D71EC9"/>
    <w:pPr>
      <w:numPr>
        <w:numId w:val="3"/>
      </w:numPr>
    </w:pPr>
  </w:style>
  <w:style w:type="character" w:customStyle="1" w:styleId="SubtitleChar">
    <w:name w:val="Subtitle Char"/>
    <w:link w:val="Subtitle"/>
    <w:locked/>
    <w:rsid w:val="00E00A04"/>
    <w:rPr>
      <w:rFonts w:ascii="Arial" w:hAnsi="Arial"/>
      <w:b/>
      <w:snapToGrid w:val="0"/>
      <w:sz w:val="28"/>
      <w:lang w:val="fr-BE"/>
    </w:rPr>
  </w:style>
  <w:style w:type="paragraph" w:customStyle="1" w:styleId="ColorfulList-Accent11">
    <w:name w:val="Colorful List - Accent 11"/>
    <w:basedOn w:val="Normal"/>
    <w:uiPriority w:val="99"/>
    <w:qFormat/>
    <w:rsid w:val="00B67AAB"/>
    <w:pPr>
      <w:spacing w:before="0" w:after="0"/>
      <w:ind w:left="720"/>
    </w:pPr>
    <w:rPr>
      <w:rFonts w:ascii="Times New Roman" w:hAnsi="Times New Roman"/>
      <w:snapToGrid/>
      <w:sz w:val="24"/>
      <w:szCs w:val="24"/>
      <w:lang w:val="en-GB" w:eastAsia="en-GB"/>
    </w:rPr>
  </w:style>
  <w:style w:type="character" w:styleId="Emphasis">
    <w:name w:val="Emphasis"/>
    <w:basedOn w:val="DefaultParagraphFont"/>
    <w:qFormat/>
    <w:rsid w:val="000A0596"/>
    <w:rPr>
      <w:i/>
      <w:iCs/>
    </w:rPr>
  </w:style>
  <w:style w:type="character" w:customStyle="1" w:styleId="Heading5Char">
    <w:name w:val="Heading 5 Char"/>
    <w:link w:val="Heading5"/>
    <w:locked/>
    <w:rsid w:val="00FB5548"/>
    <w:rPr>
      <w:rFonts w:ascii="Arial" w:hAnsi="Arial"/>
      <w:snapToGrid w:val="0"/>
      <w:sz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13752">
      <w:bodyDiv w:val="1"/>
      <w:marLeft w:val="0"/>
      <w:marRight w:val="0"/>
      <w:marTop w:val="0"/>
      <w:marBottom w:val="0"/>
      <w:divBdr>
        <w:top w:val="none" w:sz="0" w:space="0" w:color="auto"/>
        <w:left w:val="none" w:sz="0" w:space="0" w:color="auto"/>
        <w:bottom w:val="none" w:sz="0" w:space="0" w:color="auto"/>
        <w:right w:val="none" w:sz="0" w:space="0" w:color="auto"/>
      </w:divBdr>
      <w:divsChild>
        <w:div w:id="636646250">
          <w:marLeft w:val="0"/>
          <w:marRight w:val="0"/>
          <w:marTop w:val="0"/>
          <w:marBottom w:val="0"/>
          <w:divBdr>
            <w:top w:val="none" w:sz="0" w:space="0" w:color="auto"/>
            <w:left w:val="none" w:sz="0" w:space="0" w:color="auto"/>
            <w:bottom w:val="none" w:sz="0" w:space="0" w:color="auto"/>
            <w:right w:val="none" w:sz="0" w:space="0" w:color="auto"/>
          </w:divBdr>
        </w:div>
        <w:div w:id="776867781">
          <w:marLeft w:val="0"/>
          <w:marRight w:val="0"/>
          <w:marTop w:val="0"/>
          <w:marBottom w:val="0"/>
          <w:divBdr>
            <w:top w:val="none" w:sz="0" w:space="0" w:color="auto"/>
            <w:left w:val="none" w:sz="0" w:space="0" w:color="auto"/>
            <w:bottom w:val="none" w:sz="0" w:space="0" w:color="auto"/>
            <w:right w:val="none" w:sz="0" w:space="0" w:color="auto"/>
          </w:divBdr>
        </w:div>
        <w:div w:id="1220677554">
          <w:marLeft w:val="0"/>
          <w:marRight w:val="0"/>
          <w:marTop w:val="0"/>
          <w:marBottom w:val="0"/>
          <w:divBdr>
            <w:top w:val="none" w:sz="0" w:space="0" w:color="auto"/>
            <w:left w:val="none" w:sz="0" w:space="0" w:color="auto"/>
            <w:bottom w:val="none" w:sz="0" w:space="0" w:color="auto"/>
            <w:right w:val="none" w:sz="0" w:space="0" w:color="auto"/>
          </w:divBdr>
        </w:div>
      </w:divsChild>
    </w:div>
    <w:div w:id="466316027">
      <w:bodyDiv w:val="1"/>
      <w:marLeft w:val="0"/>
      <w:marRight w:val="0"/>
      <w:marTop w:val="0"/>
      <w:marBottom w:val="0"/>
      <w:divBdr>
        <w:top w:val="none" w:sz="0" w:space="0" w:color="auto"/>
        <w:left w:val="none" w:sz="0" w:space="0" w:color="auto"/>
        <w:bottom w:val="none" w:sz="0" w:space="0" w:color="auto"/>
        <w:right w:val="none" w:sz="0" w:space="0" w:color="auto"/>
      </w:divBdr>
    </w:div>
    <w:div w:id="538083025">
      <w:bodyDiv w:val="1"/>
      <w:marLeft w:val="0"/>
      <w:marRight w:val="0"/>
      <w:marTop w:val="0"/>
      <w:marBottom w:val="0"/>
      <w:divBdr>
        <w:top w:val="none" w:sz="0" w:space="0" w:color="auto"/>
        <w:left w:val="none" w:sz="0" w:space="0" w:color="auto"/>
        <w:bottom w:val="none" w:sz="0" w:space="0" w:color="auto"/>
        <w:right w:val="none" w:sz="0" w:space="0" w:color="auto"/>
      </w:divBdr>
    </w:div>
    <w:div w:id="1002585920">
      <w:bodyDiv w:val="1"/>
      <w:marLeft w:val="0"/>
      <w:marRight w:val="0"/>
      <w:marTop w:val="0"/>
      <w:marBottom w:val="0"/>
      <w:divBdr>
        <w:top w:val="none" w:sz="0" w:space="0" w:color="auto"/>
        <w:left w:val="none" w:sz="0" w:space="0" w:color="auto"/>
        <w:bottom w:val="none" w:sz="0" w:space="0" w:color="auto"/>
        <w:right w:val="none" w:sz="0" w:space="0" w:color="auto"/>
      </w:divBdr>
    </w:div>
    <w:div w:id="1579166377">
      <w:bodyDiv w:val="1"/>
      <w:marLeft w:val="0"/>
      <w:marRight w:val="0"/>
      <w:marTop w:val="0"/>
      <w:marBottom w:val="0"/>
      <w:divBdr>
        <w:top w:val="none" w:sz="0" w:space="0" w:color="auto"/>
        <w:left w:val="none" w:sz="0" w:space="0" w:color="auto"/>
        <w:bottom w:val="none" w:sz="0" w:space="0" w:color="auto"/>
        <w:right w:val="none" w:sz="0" w:space="0" w:color="auto"/>
      </w:divBdr>
    </w:div>
    <w:div w:id="1921985174">
      <w:bodyDiv w:val="1"/>
      <w:marLeft w:val="0"/>
      <w:marRight w:val="0"/>
      <w:marTop w:val="0"/>
      <w:marBottom w:val="0"/>
      <w:divBdr>
        <w:top w:val="none" w:sz="0" w:space="0" w:color="auto"/>
        <w:left w:val="none" w:sz="0" w:space="0" w:color="auto"/>
        <w:bottom w:val="none" w:sz="0" w:space="0" w:color="auto"/>
        <w:right w:val="none" w:sz="0" w:space="0" w:color="auto"/>
      </w:divBdr>
    </w:div>
    <w:div w:id="2019384867">
      <w:bodyDiv w:val="1"/>
      <w:marLeft w:val="0"/>
      <w:marRight w:val="0"/>
      <w:marTop w:val="0"/>
      <w:marBottom w:val="0"/>
      <w:divBdr>
        <w:top w:val="none" w:sz="0" w:space="0" w:color="auto"/>
        <w:left w:val="none" w:sz="0" w:space="0" w:color="auto"/>
        <w:bottom w:val="none" w:sz="0" w:space="0" w:color="auto"/>
        <w:right w:val="none" w:sz="0" w:space="0" w:color="auto"/>
      </w:divBdr>
    </w:div>
    <w:div w:id="21214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63E2-E8D9-47BB-8BCB-E75D06EE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UtaK</dc:creator>
  <cp:lastModifiedBy>Admin</cp:lastModifiedBy>
  <cp:revision>72</cp:revision>
  <cp:lastPrinted>2015-12-21T16:04:00Z</cp:lastPrinted>
  <dcterms:created xsi:type="dcterms:W3CDTF">2016-05-23T14:30:00Z</dcterms:created>
  <dcterms:modified xsi:type="dcterms:W3CDTF">2020-09-07T14:04:00Z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