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1D" w:rsidRDefault="0031331D" w:rsidP="00C052AF">
      <w:pPr>
        <w:pStyle w:val="Heading3"/>
        <w:numPr>
          <w:ilvl w:val="0"/>
          <w:numId w:val="0"/>
        </w:numPr>
        <w:spacing w:after="0"/>
        <w:jc w:val="center"/>
        <w:rPr>
          <w:rFonts w:asciiTheme="minorHAnsi" w:hAnsiTheme="minorHAnsi" w:cstheme="minorHAnsi"/>
          <w:i w:val="0"/>
          <w:iCs/>
          <w:spacing w:val="20"/>
          <w:sz w:val="28"/>
          <w:szCs w:val="28"/>
        </w:rPr>
      </w:pPr>
    </w:p>
    <w:p w:rsidR="00EB3BDD" w:rsidRDefault="00EB3BDD" w:rsidP="0031331D">
      <w:pPr>
        <w:pStyle w:val="Heading3"/>
        <w:numPr>
          <w:ilvl w:val="0"/>
          <w:numId w:val="0"/>
        </w:numPr>
        <w:jc w:val="center"/>
        <w:rPr>
          <w:rFonts w:asciiTheme="minorHAnsi" w:hAnsiTheme="minorHAnsi" w:cstheme="minorHAnsi"/>
          <w:i w:val="0"/>
          <w:iCs/>
          <w:spacing w:val="20"/>
          <w:sz w:val="28"/>
          <w:szCs w:val="28"/>
        </w:rPr>
      </w:pPr>
      <w:r>
        <w:rPr>
          <w:rFonts w:asciiTheme="minorHAnsi" w:hAnsiTheme="minorHAnsi" w:cstheme="minorHAnsi"/>
          <w:i w:val="0"/>
          <w:iCs/>
          <w:noProof/>
          <w:spacing w:val="20"/>
          <w:sz w:val="28"/>
          <w:szCs w:val="28"/>
          <w:lang w:val="en-US" w:eastAsia="en-US"/>
        </w:rPr>
        <w:drawing>
          <wp:inline distT="0" distB="0" distL="0" distR="0">
            <wp:extent cx="1239734" cy="54032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2" cy="540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31D" w:rsidRPr="00210A7B" w:rsidRDefault="0031331D" w:rsidP="0031331D">
      <w:pPr>
        <w:pStyle w:val="Heading3"/>
        <w:numPr>
          <w:ilvl w:val="0"/>
          <w:numId w:val="0"/>
        </w:numPr>
        <w:jc w:val="center"/>
        <w:rPr>
          <w:rFonts w:asciiTheme="minorHAnsi" w:hAnsiTheme="minorHAnsi" w:cstheme="minorHAnsi"/>
          <w:i w:val="0"/>
          <w:iCs/>
          <w:spacing w:val="20"/>
          <w:sz w:val="28"/>
          <w:szCs w:val="28"/>
        </w:rPr>
      </w:pPr>
      <w:r w:rsidRPr="00210A7B">
        <w:rPr>
          <w:rFonts w:asciiTheme="minorHAnsi" w:hAnsiTheme="minorHAnsi" w:cstheme="minorHAnsi"/>
          <w:i w:val="0"/>
          <w:iCs/>
          <w:spacing w:val="20"/>
          <w:sz w:val="28"/>
          <w:szCs w:val="28"/>
        </w:rPr>
        <w:t>REPU</w:t>
      </w:r>
      <w:r>
        <w:rPr>
          <w:rFonts w:asciiTheme="minorHAnsi" w:hAnsiTheme="minorHAnsi" w:cstheme="minorHAnsi"/>
          <w:i w:val="0"/>
          <w:iCs/>
          <w:spacing w:val="20"/>
          <w:sz w:val="28"/>
          <w:szCs w:val="28"/>
        </w:rPr>
        <w:t>B</w:t>
      </w:r>
      <w:r w:rsidRPr="00210A7B">
        <w:rPr>
          <w:rFonts w:asciiTheme="minorHAnsi" w:hAnsiTheme="minorHAnsi" w:cstheme="minorHAnsi"/>
          <w:i w:val="0"/>
          <w:iCs/>
          <w:spacing w:val="20"/>
          <w:sz w:val="28"/>
          <w:szCs w:val="28"/>
        </w:rPr>
        <w:t>BLICA D’ALBANIA</w:t>
      </w:r>
    </w:p>
    <w:p w:rsidR="0031331D" w:rsidRDefault="0031331D" w:rsidP="0031331D">
      <w:pPr>
        <w:spacing w:after="120"/>
        <w:jc w:val="center"/>
        <w:rPr>
          <w:rFonts w:asciiTheme="minorHAnsi" w:hAnsiTheme="minorHAnsi" w:cstheme="minorHAnsi"/>
          <w:b/>
          <w:bCs/>
          <w:sz w:val="26"/>
          <w:szCs w:val="26"/>
          <w:lang w:eastAsia="it-IT"/>
        </w:rPr>
      </w:pPr>
      <w:r w:rsidRPr="00210A7B">
        <w:rPr>
          <w:rFonts w:asciiTheme="minorHAnsi" w:hAnsiTheme="minorHAnsi" w:cstheme="minorHAnsi"/>
          <w:b/>
          <w:bCs/>
          <w:sz w:val="26"/>
          <w:szCs w:val="26"/>
          <w:lang w:eastAsia="it-IT"/>
        </w:rPr>
        <w:t>MINISTERO DELL'AGRICOLTURA</w:t>
      </w:r>
      <w:r w:rsidR="00892A8C">
        <w:rPr>
          <w:rFonts w:asciiTheme="minorHAnsi" w:hAnsiTheme="minorHAnsi" w:cstheme="minorHAnsi"/>
          <w:b/>
          <w:bCs/>
          <w:sz w:val="26"/>
          <w:szCs w:val="26"/>
          <w:lang w:eastAsia="it-IT"/>
        </w:rPr>
        <w:t xml:space="preserve"> E</w:t>
      </w:r>
      <w:r w:rsidRPr="00210A7B">
        <w:rPr>
          <w:rFonts w:asciiTheme="minorHAnsi" w:hAnsiTheme="minorHAnsi" w:cstheme="minorHAnsi"/>
          <w:b/>
          <w:bCs/>
          <w:sz w:val="26"/>
          <w:szCs w:val="26"/>
          <w:lang w:eastAsia="it-IT"/>
        </w:rPr>
        <w:t xml:space="preserve"> DELLO SVILUPPO RURALE</w:t>
      </w:r>
    </w:p>
    <w:p w:rsidR="0031331D" w:rsidRPr="006A574F" w:rsidRDefault="0031331D" w:rsidP="0031331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Bulevardi Dëshmorët e Kombit,</w:t>
      </w:r>
      <w:r w:rsidRPr="006A574F">
        <w:rPr>
          <w:rFonts w:asciiTheme="minorHAnsi" w:hAnsiTheme="minorHAnsi" w:cstheme="minorHAnsi"/>
          <w:sz w:val="22"/>
          <w:szCs w:val="22"/>
        </w:rPr>
        <w:t xml:space="preserve"> Nr 2</w:t>
      </w:r>
      <w:r>
        <w:rPr>
          <w:rFonts w:asciiTheme="minorHAnsi" w:hAnsiTheme="minorHAnsi" w:cstheme="minorHAnsi"/>
          <w:sz w:val="22"/>
          <w:szCs w:val="22"/>
        </w:rPr>
        <w:t xml:space="preserve"> - Tirana</w:t>
      </w:r>
    </w:p>
    <w:p w:rsidR="00892A8C" w:rsidRDefault="0031331D" w:rsidP="0031331D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E1D5D">
        <w:rPr>
          <w:rFonts w:asciiTheme="minorHAnsi" w:hAnsiTheme="minorHAnsi" w:cstheme="minorHAnsi"/>
          <w:sz w:val="22"/>
          <w:szCs w:val="22"/>
          <w:lang w:val="en-US"/>
        </w:rPr>
        <w:t xml:space="preserve">Web: </w:t>
      </w:r>
      <w:hyperlink r:id="rId8" w:history="1">
        <w:r w:rsidRPr="008E1D5D">
          <w:rPr>
            <w:rStyle w:val="Hyperlink"/>
            <w:rFonts w:asciiTheme="minorHAnsi" w:hAnsiTheme="minorHAnsi" w:cstheme="minorHAnsi"/>
            <w:b/>
            <w:sz w:val="22"/>
            <w:szCs w:val="22"/>
            <w:lang w:val="en-US"/>
          </w:rPr>
          <w:t>www.bujqesia.gov.al</w:t>
        </w:r>
      </w:hyperlink>
      <w:r w:rsidRPr="008E1D5D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31331D" w:rsidRPr="008E1D5D" w:rsidRDefault="0031331D" w:rsidP="0031331D">
      <w:pPr>
        <w:jc w:val="center"/>
        <w:rPr>
          <w:rStyle w:val="Hyperlink"/>
          <w:rFonts w:asciiTheme="minorHAnsi" w:hAnsiTheme="minorHAnsi" w:cstheme="minorHAnsi"/>
          <w:b/>
          <w:sz w:val="22"/>
          <w:szCs w:val="22"/>
          <w:lang w:val="en-US"/>
        </w:rPr>
      </w:pPr>
    </w:p>
    <w:p w:rsidR="00EB3BDD" w:rsidRPr="00B24087" w:rsidRDefault="003C4B6B" w:rsidP="00EB3BDD">
      <w:pPr>
        <w:jc w:val="center"/>
        <w:rPr>
          <w:rStyle w:val="Hyperlink"/>
          <w:rFonts w:asciiTheme="minorHAnsi" w:hAnsiTheme="minorHAnsi" w:cstheme="minorHAnsi"/>
          <w:b/>
          <w:color w:val="auto"/>
          <w:sz w:val="26"/>
          <w:szCs w:val="26"/>
        </w:rPr>
      </w:pPr>
      <w:r w:rsidRPr="00B24087">
        <w:rPr>
          <w:rStyle w:val="Hyperlink"/>
          <w:rFonts w:asciiTheme="minorHAnsi" w:hAnsiTheme="minorHAnsi" w:cstheme="minorHAnsi"/>
          <w:b/>
          <w:color w:val="auto"/>
          <w:sz w:val="26"/>
          <w:szCs w:val="26"/>
        </w:rPr>
        <w:t>AVVISO DI GARA</w:t>
      </w:r>
    </w:p>
    <w:p w:rsidR="003C4B6B" w:rsidRDefault="003C4B6B" w:rsidP="0031331D">
      <w:pPr>
        <w:jc w:val="center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p w:rsidR="00EB3BDD" w:rsidRDefault="00EB3BDD" w:rsidP="00EB3BDD">
      <w:pPr>
        <w:widowControl w:val="0"/>
        <w:autoSpaceDE w:val="0"/>
        <w:autoSpaceDN w:val="0"/>
        <w:spacing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B3BDD">
        <w:rPr>
          <w:rFonts w:asciiTheme="minorHAnsi" w:hAnsiTheme="minorHAnsi" w:cstheme="minorHAnsi"/>
          <w:sz w:val="22"/>
          <w:szCs w:val="22"/>
        </w:rPr>
        <w:t>Progetto:</w:t>
      </w:r>
      <w:r>
        <w:rPr>
          <w:rFonts w:asciiTheme="minorHAnsi" w:hAnsiTheme="minorHAnsi" w:cstheme="minorHAnsi"/>
          <w:i/>
          <w:sz w:val="22"/>
          <w:szCs w:val="22"/>
        </w:rPr>
        <w:t xml:space="preserve"> R</w:t>
      </w:r>
      <w:r w:rsidRPr="00EB3BDD">
        <w:rPr>
          <w:rFonts w:asciiTheme="minorHAnsi" w:hAnsiTheme="minorHAnsi" w:cstheme="minorHAnsi"/>
          <w:i/>
          <w:sz w:val="22"/>
          <w:szCs w:val="22"/>
        </w:rPr>
        <w:t>afforzamento dell’Agenzia dei Pagamenti Albanese (ARDA) per l’erogazione</w:t>
      </w:r>
      <w:r>
        <w:rPr>
          <w:rFonts w:asciiTheme="minorHAnsi" w:hAnsiTheme="minorHAnsi" w:cstheme="minorHAnsi"/>
          <w:i/>
          <w:sz w:val="22"/>
          <w:szCs w:val="22"/>
        </w:rPr>
        <w:t xml:space="preserve"> dei contributi in agricoltura</w:t>
      </w:r>
    </w:p>
    <w:p w:rsidR="00EB3BDD" w:rsidRPr="00EB3BDD" w:rsidRDefault="00EB3BDD" w:rsidP="00EB3BDD">
      <w:pPr>
        <w:widowControl w:val="0"/>
        <w:autoSpaceDE w:val="0"/>
        <w:autoSpaceDN w:val="0"/>
        <w:spacing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B3BDD">
        <w:rPr>
          <w:rFonts w:asciiTheme="minorHAnsi" w:hAnsiTheme="minorHAnsi" w:cstheme="minorHAnsi"/>
          <w:sz w:val="22"/>
          <w:szCs w:val="22"/>
        </w:rPr>
        <w:t>Titolo del Contratto:</w:t>
      </w:r>
      <w:r w:rsidR="00084BD6">
        <w:rPr>
          <w:rFonts w:asciiTheme="minorHAnsi" w:hAnsiTheme="minorHAnsi" w:cstheme="minorHAnsi"/>
          <w:sz w:val="22"/>
          <w:szCs w:val="22"/>
        </w:rPr>
        <w:t xml:space="preserve"> </w:t>
      </w:r>
      <w:r w:rsidR="0015377E">
        <w:rPr>
          <w:rFonts w:asciiTheme="minorHAnsi" w:hAnsiTheme="minorHAnsi" w:cstheme="minorHAnsi"/>
          <w:i/>
          <w:sz w:val="22"/>
          <w:szCs w:val="22"/>
        </w:rPr>
        <w:t>R</w:t>
      </w:r>
      <w:r>
        <w:rPr>
          <w:rFonts w:asciiTheme="minorHAnsi" w:hAnsiTheme="minorHAnsi" w:cstheme="minorHAnsi"/>
          <w:i/>
          <w:sz w:val="22"/>
          <w:szCs w:val="22"/>
        </w:rPr>
        <w:t>ealizzazione del</w:t>
      </w:r>
      <w:r w:rsidR="008F502C">
        <w:rPr>
          <w:rFonts w:asciiTheme="minorHAnsi" w:hAnsiTheme="minorHAnsi" w:cstheme="minorHAnsi"/>
          <w:i/>
          <w:sz w:val="22"/>
          <w:szCs w:val="22"/>
        </w:rPr>
        <w:t>l’Infrastruttura IT</w:t>
      </w:r>
      <w:r w:rsidR="009922D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F502C">
        <w:rPr>
          <w:rFonts w:asciiTheme="minorHAnsi" w:hAnsiTheme="minorHAnsi" w:cstheme="minorHAnsi"/>
          <w:i/>
          <w:sz w:val="22"/>
          <w:szCs w:val="22"/>
        </w:rPr>
        <w:t>sviluppo d</w:t>
      </w:r>
      <w:r w:rsidR="00084BD6">
        <w:rPr>
          <w:rFonts w:asciiTheme="minorHAnsi" w:hAnsiTheme="minorHAnsi" w:cstheme="minorHAnsi"/>
          <w:i/>
          <w:sz w:val="22"/>
          <w:szCs w:val="22"/>
        </w:rPr>
        <w:t xml:space="preserve">i ulteriori moduli </w:t>
      </w:r>
      <w:r w:rsidR="00084BD6" w:rsidRPr="00C70C7B">
        <w:rPr>
          <w:rFonts w:asciiTheme="minorHAnsi" w:hAnsiTheme="minorHAnsi" w:cstheme="minorHAnsi"/>
          <w:i/>
          <w:sz w:val="22"/>
          <w:szCs w:val="22"/>
        </w:rPr>
        <w:t>del Sistema Integrato di Gestione e Controllo</w:t>
      </w:r>
      <w:r w:rsidR="00084BD6">
        <w:rPr>
          <w:rFonts w:ascii="Calibri" w:hAnsi="Calibri"/>
          <w:bCs/>
          <w:sz w:val="22"/>
          <w:szCs w:val="22"/>
        </w:rPr>
        <w:t xml:space="preserve"> (IACS)</w:t>
      </w:r>
      <w:r w:rsidR="0074104C">
        <w:rPr>
          <w:rFonts w:ascii="Calibri" w:hAnsi="Calibri"/>
          <w:bCs/>
          <w:sz w:val="22"/>
          <w:szCs w:val="22"/>
        </w:rPr>
        <w:t xml:space="preserve"> e </w:t>
      </w:r>
      <w:r w:rsidR="0074104C">
        <w:rPr>
          <w:rFonts w:asciiTheme="minorHAnsi" w:hAnsiTheme="minorHAnsi" w:cstheme="minorHAnsi"/>
          <w:i/>
          <w:sz w:val="22"/>
          <w:szCs w:val="22"/>
        </w:rPr>
        <w:t>Ortofoto del territorio Albanese</w:t>
      </w:r>
    </w:p>
    <w:p w:rsidR="0031331D" w:rsidRPr="00B24087" w:rsidRDefault="0031331D" w:rsidP="0031331D">
      <w:pPr>
        <w:spacing w:after="120"/>
        <w:jc w:val="center"/>
        <w:rPr>
          <w:rStyle w:val="Strong"/>
          <w:rFonts w:asciiTheme="minorHAnsi" w:hAnsiTheme="minorHAnsi"/>
          <w:smallCaps/>
          <w:sz w:val="26"/>
          <w:szCs w:val="26"/>
        </w:rPr>
      </w:pPr>
      <w:r w:rsidRPr="00B24087">
        <w:rPr>
          <w:rFonts w:asciiTheme="minorHAnsi" w:hAnsiTheme="minorHAnsi" w:cstheme="minorHAnsi"/>
          <w:b/>
          <w:bCs/>
          <w:smallCaps/>
          <w:sz w:val="26"/>
          <w:szCs w:val="26"/>
          <w:lang w:eastAsia="it-IT"/>
        </w:rPr>
        <w:t xml:space="preserve">Credito d’aiuto del del Governo Italiano AID </w:t>
      </w:r>
      <w:r w:rsidRPr="00B24087">
        <w:rPr>
          <w:rStyle w:val="Strong"/>
          <w:rFonts w:asciiTheme="minorHAnsi" w:hAnsiTheme="minorHAnsi"/>
          <w:smallCaps/>
          <w:sz w:val="26"/>
          <w:szCs w:val="26"/>
        </w:rPr>
        <w:t>AID 9643.01.2</w:t>
      </w:r>
    </w:p>
    <w:p w:rsidR="007835D9" w:rsidRPr="007835D9" w:rsidRDefault="007835D9" w:rsidP="007835D9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5D9">
        <w:rPr>
          <w:rFonts w:asciiTheme="minorHAnsi" w:hAnsiTheme="minorHAnsi" w:cstheme="minorHAnsi"/>
          <w:b/>
          <w:sz w:val="22"/>
          <w:szCs w:val="22"/>
        </w:rPr>
        <w:t>OGGETTO E CARATTERISTICHE DELL’APPALTO</w:t>
      </w:r>
    </w:p>
    <w:p w:rsidR="00EB3BDD" w:rsidRDefault="00433E8A" w:rsidP="005C44AD">
      <w:pPr>
        <w:widowControl w:val="0"/>
        <w:autoSpaceDE w:val="0"/>
        <w:autoSpaceDN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33E8A">
        <w:rPr>
          <w:rFonts w:ascii="Calibri" w:hAnsi="Calibri"/>
          <w:bCs/>
          <w:sz w:val="22"/>
          <w:szCs w:val="22"/>
        </w:rPr>
        <w:t xml:space="preserve">La </w:t>
      </w:r>
      <w:r w:rsidRPr="00433E8A">
        <w:rPr>
          <w:rFonts w:asciiTheme="minorHAnsi" w:hAnsiTheme="minorHAnsi" w:cstheme="minorHAnsi"/>
          <w:sz w:val="22"/>
          <w:szCs w:val="22"/>
        </w:rPr>
        <w:t>presente</w:t>
      </w:r>
      <w:r w:rsidRPr="00433E8A">
        <w:rPr>
          <w:rFonts w:ascii="Calibri" w:hAnsi="Calibri"/>
          <w:bCs/>
          <w:sz w:val="22"/>
          <w:szCs w:val="22"/>
        </w:rPr>
        <w:t xml:space="preserve"> gara riguarda l’acquisizione di servizi specialistici</w:t>
      </w:r>
      <w:r w:rsidRPr="00433E8A">
        <w:rPr>
          <w:rFonts w:asciiTheme="minorHAnsi" w:hAnsiTheme="minorHAnsi" w:cstheme="minorHAnsi"/>
          <w:sz w:val="22"/>
          <w:szCs w:val="22"/>
        </w:rPr>
        <w:t xml:space="preserve"> per la realizzazione d</w:t>
      </w:r>
      <w:r w:rsidR="00FB1DD0">
        <w:rPr>
          <w:rFonts w:asciiTheme="minorHAnsi" w:hAnsiTheme="minorHAnsi" w:cstheme="minorHAnsi"/>
          <w:sz w:val="22"/>
          <w:szCs w:val="22"/>
        </w:rPr>
        <w:t xml:space="preserve">i altri </w:t>
      </w:r>
      <w:r w:rsidRPr="00433E8A">
        <w:rPr>
          <w:rFonts w:asciiTheme="minorHAnsi" w:hAnsiTheme="minorHAnsi" w:cstheme="minorHAnsi"/>
          <w:sz w:val="22"/>
          <w:szCs w:val="22"/>
        </w:rPr>
        <w:t xml:space="preserve">componenti </w:t>
      </w:r>
      <w:r w:rsidR="0037476C" w:rsidRPr="005D28B1">
        <w:rPr>
          <w:rFonts w:ascii="Calibri" w:hAnsi="Calibri"/>
          <w:bCs/>
          <w:sz w:val="22"/>
          <w:szCs w:val="22"/>
        </w:rPr>
        <w:t>del Sistema Integrato di Gestione e Controllo</w:t>
      </w:r>
      <w:r w:rsidR="00FB1DD0">
        <w:rPr>
          <w:rFonts w:ascii="Calibri" w:hAnsi="Calibri"/>
          <w:bCs/>
          <w:sz w:val="22"/>
          <w:szCs w:val="22"/>
        </w:rPr>
        <w:t xml:space="preserve"> </w:t>
      </w:r>
      <w:r w:rsidR="0037476C" w:rsidRPr="005D28B1">
        <w:rPr>
          <w:rFonts w:ascii="Calibri" w:hAnsi="Calibri"/>
          <w:bCs/>
          <w:sz w:val="22"/>
          <w:szCs w:val="22"/>
        </w:rPr>
        <w:t>(</w:t>
      </w:r>
      <w:r w:rsidR="0037476C" w:rsidRPr="00D4691E">
        <w:rPr>
          <w:rFonts w:ascii="Calibri" w:hAnsi="Calibri"/>
          <w:bCs/>
          <w:i/>
          <w:sz w:val="22"/>
          <w:szCs w:val="22"/>
        </w:rPr>
        <w:t xml:space="preserve">IACS </w:t>
      </w:r>
      <w:r w:rsidR="0037476C">
        <w:rPr>
          <w:rFonts w:ascii="Calibri" w:hAnsi="Calibri"/>
          <w:bCs/>
          <w:i/>
          <w:sz w:val="22"/>
          <w:szCs w:val="22"/>
        </w:rPr>
        <w:t xml:space="preserve">- </w:t>
      </w:r>
      <w:r w:rsidR="0037476C" w:rsidRPr="00D4691E">
        <w:rPr>
          <w:rFonts w:ascii="Calibri" w:hAnsi="Calibri"/>
          <w:bCs/>
          <w:i/>
          <w:sz w:val="22"/>
          <w:szCs w:val="22"/>
        </w:rPr>
        <w:t>Integrated Administrative and Control System</w:t>
      </w:r>
      <w:r w:rsidR="0037476C">
        <w:rPr>
          <w:rFonts w:ascii="Calibri" w:hAnsi="Calibri"/>
          <w:bCs/>
          <w:sz w:val="22"/>
          <w:szCs w:val="22"/>
        </w:rPr>
        <w:t>)</w:t>
      </w:r>
      <w:r w:rsidR="00FB1DD0">
        <w:rPr>
          <w:rFonts w:asciiTheme="minorHAnsi" w:hAnsiTheme="minorHAnsi" w:cstheme="minorHAnsi"/>
          <w:sz w:val="22"/>
          <w:szCs w:val="22"/>
        </w:rPr>
        <w:t xml:space="preserve"> attualmente in uso presso l’</w:t>
      </w:r>
      <w:r w:rsidR="00FB1DD0" w:rsidRPr="00422D02">
        <w:rPr>
          <w:rFonts w:asciiTheme="minorHAnsi" w:hAnsiTheme="minorHAnsi" w:cstheme="minorHAnsi"/>
          <w:bCs/>
          <w:i/>
          <w:sz w:val="22"/>
          <w:szCs w:val="22"/>
          <w:lang w:eastAsia="it-IT"/>
        </w:rPr>
        <w:t xml:space="preserve">Agenzia dei Pagamenti </w:t>
      </w:r>
      <w:r w:rsidR="00FB1DD0" w:rsidRPr="00422D02">
        <w:rPr>
          <w:rFonts w:asciiTheme="minorHAnsi" w:hAnsiTheme="minorHAnsi" w:cstheme="minorHAnsi"/>
          <w:i/>
          <w:sz w:val="22"/>
          <w:szCs w:val="22"/>
        </w:rPr>
        <w:t>Albanese</w:t>
      </w:r>
      <w:r w:rsidR="00FB1DD0" w:rsidRPr="00422D02">
        <w:rPr>
          <w:rFonts w:asciiTheme="minorHAnsi" w:hAnsiTheme="minorHAnsi" w:cstheme="minorHAnsi"/>
          <w:bCs/>
          <w:i/>
          <w:sz w:val="22"/>
          <w:szCs w:val="22"/>
          <w:lang w:eastAsia="it-IT"/>
        </w:rPr>
        <w:t xml:space="preserve"> (ARDA)</w:t>
      </w:r>
      <w:r w:rsidR="00FB1DD0">
        <w:rPr>
          <w:rFonts w:asciiTheme="minorHAnsi" w:hAnsiTheme="minorHAnsi" w:cstheme="minorHAnsi"/>
          <w:bCs/>
          <w:i/>
          <w:sz w:val="22"/>
          <w:szCs w:val="22"/>
          <w:lang w:eastAsia="it-IT"/>
        </w:rPr>
        <w:t>.</w:t>
      </w:r>
    </w:p>
    <w:p w:rsidR="005D4250" w:rsidRPr="00433E8A" w:rsidRDefault="00433E8A" w:rsidP="005C44AD">
      <w:pPr>
        <w:widowControl w:val="0"/>
        <w:autoSpaceDE w:val="0"/>
        <w:autoSpaceDN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gara si svolge nell’ambito del </w:t>
      </w:r>
      <w:r w:rsidR="0031331D" w:rsidRPr="00422D02">
        <w:rPr>
          <w:rFonts w:asciiTheme="minorHAnsi" w:hAnsiTheme="minorHAnsi" w:cstheme="minorHAnsi"/>
          <w:i/>
          <w:sz w:val="22"/>
          <w:szCs w:val="22"/>
        </w:rPr>
        <w:t>Progetto</w:t>
      </w:r>
      <w:r w:rsidR="0031331D" w:rsidRPr="00422D02">
        <w:rPr>
          <w:rFonts w:asciiTheme="minorHAnsi" w:hAnsiTheme="minorHAnsi" w:cstheme="minorHAnsi"/>
          <w:bCs/>
          <w:i/>
          <w:sz w:val="22"/>
          <w:szCs w:val="22"/>
          <w:lang w:eastAsia="it-IT"/>
        </w:rPr>
        <w:t xml:space="preserve"> per il rafforzamento dell’Agenzia dei Pagamenti </w:t>
      </w:r>
      <w:r w:rsidR="0031331D" w:rsidRPr="00422D02">
        <w:rPr>
          <w:rFonts w:asciiTheme="minorHAnsi" w:hAnsiTheme="minorHAnsi" w:cstheme="minorHAnsi"/>
          <w:i/>
          <w:sz w:val="22"/>
          <w:szCs w:val="22"/>
        </w:rPr>
        <w:t>Albanese</w:t>
      </w:r>
      <w:r w:rsidR="0031331D" w:rsidRPr="00422D02">
        <w:rPr>
          <w:rFonts w:asciiTheme="minorHAnsi" w:hAnsiTheme="minorHAnsi" w:cstheme="minorHAnsi"/>
          <w:bCs/>
          <w:i/>
          <w:sz w:val="22"/>
          <w:szCs w:val="22"/>
          <w:lang w:eastAsia="it-IT"/>
        </w:rPr>
        <w:t xml:space="preserve"> (ARDA) per l’erogazione dei contributi in agricoltura</w:t>
      </w:r>
      <w:r w:rsidR="0031331D" w:rsidRPr="00422D02">
        <w:rPr>
          <w:rFonts w:asciiTheme="minorHAnsi" w:hAnsiTheme="minorHAnsi" w:cstheme="minorHAnsi"/>
          <w:sz w:val="22"/>
          <w:szCs w:val="22"/>
        </w:rPr>
        <w:t>,</w:t>
      </w:r>
      <w:r w:rsidR="00FB1D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finanziato dal Governo Italiano </w:t>
      </w:r>
      <w:r w:rsidR="0031331D">
        <w:rPr>
          <w:rFonts w:asciiTheme="minorHAnsi" w:hAnsiTheme="minorHAnsi" w:cstheme="minorHAnsi"/>
          <w:sz w:val="22"/>
          <w:szCs w:val="22"/>
        </w:rPr>
        <w:t>con un credito d’aiuto di 5 milioni di euro.</w:t>
      </w:r>
      <w:r w:rsidR="00FB1DD0">
        <w:rPr>
          <w:rFonts w:asciiTheme="minorHAnsi" w:hAnsiTheme="minorHAnsi" w:cstheme="minorHAnsi"/>
          <w:sz w:val="22"/>
          <w:szCs w:val="22"/>
        </w:rPr>
        <w:t xml:space="preserve"> </w:t>
      </w:r>
      <w:r w:rsidR="0031331D">
        <w:rPr>
          <w:rFonts w:ascii="Calibri" w:hAnsi="Calibri"/>
          <w:bCs/>
          <w:sz w:val="22"/>
          <w:szCs w:val="22"/>
        </w:rPr>
        <w:t>O</w:t>
      </w:r>
      <w:r w:rsidR="0031331D" w:rsidRPr="005D28B1">
        <w:rPr>
          <w:rFonts w:ascii="Calibri" w:hAnsi="Calibri"/>
          <w:bCs/>
          <w:sz w:val="22"/>
          <w:szCs w:val="22"/>
        </w:rPr>
        <w:t>biettivo principale</w:t>
      </w:r>
      <w:r w:rsidR="0031331D">
        <w:rPr>
          <w:rFonts w:ascii="Calibri" w:hAnsi="Calibri"/>
          <w:bCs/>
          <w:sz w:val="22"/>
          <w:szCs w:val="22"/>
        </w:rPr>
        <w:t xml:space="preserve"> dell’intervento</w:t>
      </w:r>
      <w:r w:rsidR="00FB1DD0">
        <w:rPr>
          <w:rFonts w:ascii="Calibri" w:hAnsi="Calibri"/>
          <w:bCs/>
          <w:sz w:val="22"/>
          <w:szCs w:val="22"/>
        </w:rPr>
        <w:t xml:space="preserve"> </w:t>
      </w:r>
      <w:r w:rsidR="0031331D">
        <w:rPr>
          <w:rFonts w:ascii="Calibri" w:hAnsi="Calibri" w:cs="Calibri"/>
          <w:bCs/>
          <w:sz w:val="22"/>
          <w:szCs w:val="22"/>
        </w:rPr>
        <w:t>è</w:t>
      </w:r>
      <w:r w:rsidR="0031331D" w:rsidRPr="005D28B1">
        <w:rPr>
          <w:rFonts w:ascii="Calibri" w:hAnsi="Calibri"/>
          <w:bCs/>
          <w:sz w:val="22"/>
          <w:szCs w:val="22"/>
        </w:rPr>
        <w:t xml:space="preserve"> dotare l’Agenzia dei Pagamenti albanese</w:t>
      </w:r>
      <w:r w:rsidR="00FB1DD0">
        <w:rPr>
          <w:rFonts w:ascii="Calibri" w:hAnsi="Calibri"/>
          <w:bCs/>
          <w:sz w:val="22"/>
          <w:szCs w:val="22"/>
        </w:rPr>
        <w:t xml:space="preserve"> </w:t>
      </w:r>
      <w:r w:rsidR="0037476C" w:rsidRPr="005D28B1">
        <w:rPr>
          <w:rFonts w:ascii="Calibri" w:hAnsi="Calibri"/>
          <w:bCs/>
          <w:sz w:val="22"/>
          <w:szCs w:val="22"/>
        </w:rPr>
        <w:t>del Sistema Integrato di Gestione e Controllo</w:t>
      </w:r>
      <w:r w:rsidR="00D01699">
        <w:rPr>
          <w:rFonts w:ascii="Calibri" w:hAnsi="Calibri"/>
          <w:bCs/>
          <w:sz w:val="22"/>
          <w:szCs w:val="22"/>
        </w:rPr>
        <w:t xml:space="preserve"> (</w:t>
      </w:r>
      <w:r w:rsidR="00346261">
        <w:rPr>
          <w:rFonts w:ascii="Calibri" w:hAnsi="Calibri"/>
          <w:bCs/>
          <w:sz w:val="22"/>
          <w:szCs w:val="22"/>
        </w:rPr>
        <w:t xml:space="preserve">IACS) </w:t>
      </w:r>
      <w:r w:rsidR="0031331D">
        <w:rPr>
          <w:rFonts w:ascii="Calibri" w:hAnsi="Calibri"/>
          <w:bCs/>
          <w:sz w:val="22"/>
          <w:szCs w:val="22"/>
        </w:rPr>
        <w:t>come previsto</w:t>
      </w:r>
      <w:r w:rsidR="0031331D" w:rsidRPr="005D28B1">
        <w:rPr>
          <w:rFonts w:ascii="Calibri" w:hAnsi="Calibri"/>
          <w:bCs/>
          <w:sz w:val="22"/>
          <w:szCs w:val="22"/>
        </w:rPr>
        <w:t xml:space="preserve"> dalla </w:t>
      </w:r>
      <w:r w:rsidR="0031331D" w:rsidRPr="00C70C7B">
        <w:rPr>
          <w:rFonts w:ascii="Calibri" w:hAnsi="Calibri"/>
          <w:bCs/>
          <w:sz w:val="22"/>
          <w:szCs w:val="22"/>
        </w:rPr>
        <w:t>regolamentazione</w:t>
      </w:r>
      <w:r w:rsidR="0031331D">
        <w:rPr>
          <w:rFonts w:ascii="Calibri" w:hAnsi="Calibri"/>
          <w:bCs/>
          <w:sz w:val="22"/>
          <w:szCs w:val="22"/>
        </w:rPr>
        <w:t xml:space="preserve"> comunitaria per la corretta </w:t>
      </w:r>
      <w:r w:rsidR="0031331D" w:rsidRPr="005D28B1">
        <w:rPr>
          <w:rFonts w:ascii="Calibri" w:hAnsi="Calibri"/>
          <w:bCs/>
          <w:sz w:val="22"/>
          <w:szCs w:val="22"/>
        </w:rPr>
        <w:t xml:space="preserve">gestione dei fondi e delle agevolazioni </w:t>
      </w:r>
      <w:r w:rsidR="0031331D">
        <w:rPr>
          <w:rFonts w:ascii="Calibri" w:hAnsi="Calibri"/>
          <w:bCs/>
          <w:sz w:val="22"/>
          <w:szCs w:val="22"/>
        </w:rPr>
        <w:t>pubbliche in agricoltura.</w:t>
      </w:r>
    </w:p>
    <w:p w:rsidR="0031331D" w:rsidRPr="00A231E0" w:rsidRDefault="00A13728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IMPORTO</w:t>
      </w:r>
      <w:r w:rsidR="0031331D" w:rsidRPr="00A231E0">
        <w:rPr>
          <w:rFonts w:asciiTheme="minorHAnsi" w:hAnsiTheme="minorHAnsi" w:cstheme="minorHAnsi"/>
          <w:b/>
          <w:sz w:val="22"/>
          <w:szCs w:val="22"/>
        </w:rPr>
        <w:t xml:space="preserve"> A BASE D’ASTA</w:t>
      </w:r>
    </w:p>
    <w:p w:rsidR="0031331D" w:rsidRPr="00A231E0" w:rsidRDefault="00622C5F" w:rsidP="005C44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39755E" w:rsidRPr="00C81CD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8</w:t>
      </w:r>
      <w:r w:rsidR="00F100BF" w:rsidRPr="00C81CDC">
        <w:rPr>
          <w:rFonts w:asciiTheme="minorHAnsi" w:hAnsiTheme="minorHAnsi" w:cstheme="minorHAnsi"/>
          <w:sz w:val="22"/>
          <w:szCs w:val="22"/>
        </w:rPr>
        <w:t>00</w:t>
      </w:r>
      <w:r w:rsidR="0039755E" w:rsidRPr="00C81CDC">
        <w:rPr>
          <w:rFonts w:asciiTheme="minorHAnsi" w:hAnsiTheme="minorHAnsi" w:cstheme="minorHAnsi"/>
          <w:sz w:val="22"/>
          <w:szCs w:val="22"/>
        </w:rPr>
        <w:t>.</w:t>
      </w:r>
      <w:r w:rsidR="00F100BF" w:rsidRPr="00C81CDC">
        <w:rPr>
          <w:rFonts w:asciiTheme="minorHAnsi" w:hAnsiTheme="minorHAnsi" w:cstheme="minorHAnsi"/>
          <w:sz w:val="22"/>
          <w:szCs w:val="22"/>
        </w:rPr>
        <w:t>00</w:t>
      </w:r>
      <w:r w:rsidR="00C661DF" w:rsidRPr="00C81CDC">
        <w:rPr>
          <w:rFonts w:asciiTheme="minorHAnsi" w:hAnsiTheme="minorHAnsi" w:cstheme="minorHAnsi"/>
          <w:sz w:val="22"/>
          <w:szCs w:val="22"/>
        </w:rPr>
        <w:t>0</w:t>
      </w:r>
      <w:r w:rsidR="00FB1DD0" w:rsidRPr="00C81CDC">
        <w:rPr>
          <w:rFonts w:asciiTheme="minorHAnsi" w:hAnsiTheme="minorHAnsi" w:cstheme="minorHAnsi"/>
          <w:sz w:val="22"/>
          <w:szCs w:val="22"/>
        </w:rPr>
        <w:t xml:space="preserve"> </w:t>
      </w:r>
      <w:r w:rsidR="00AB111B" w:rsidRPr="00C81CDC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due</w:t>
      </w:r>
      <w:r w:rsidR="00B176F0" w:rsidRPr="00C81CDC">
        <w:rPr>
          <w:rFonts w:asciiTheme="minorHAnsi" w:hAnsiTheme="minorHAnsi" w:cstheme="minorHAnsi"/>
          <w:sz w:val="22"/>
          <w:szCs w:val="22"/>
        </w:rPr>
        <w:t>milioni</w:t>
      </w:r>
      <w:r>
        <w:rPr>
          <w:rFonts w:asciiTheme="minorHAnsi" w:hAnsiTheme="minorHAnsi" w:cstheme="minorHAnsi"/>
          <w:sz w:val="22"/>
          <w:szCs w:val="22"/>
        </w:rPr>
        <w:t>ottocentomilla</w:t>
      </w:r>
      <w:r w:rsidR="00AB111B" w:rsidRPr="00C81CDC">
        <w:rPr>
          <w:rFonts w:asciiTheme="minorHAnsi" w:hAnsiTheme="minorHAnsi" w:cstheme="minorHAnsi"/>
          <w:sz w:val="22"/>
          <w:szCs w:val="22"/>
        </w:rPr>
        <w:t>)</w:t>
      </w:r>
      <w:r w:rsidR="00205194" w:rsidRPr="00C81CDC">
        <w:rPr>
          <w:rFonts w:asciiTheme="minorHAnsi" w:hAnsiTheme="minorHAnsi" w:cstheme="minorHAnsi"/>
          <w:sz w:val="22"/>
          <w:szCs w:val="22"/>
        </w:rPr>
        <w:t xml:space="preserve"> Euro</w:t>
      </w:r>
    </w:p>
    <w:p w:rsidR="0031331D" w:rsidRPr="00A231E0" w:rsidRDefault="0031331D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E0">
        <w:rPr>
          <w:rFonts w:asciiTheme="minorHAnsi" w:hAnsiTheme="minorHAnsi" w:cstheme="minorHAnsi"/>
          <w:b/>
          <w:sz w:val="22"/>
          <w:szCs w:val="22"/>
        </w:rPr>
        <w:t>TERMINE DI ESECUZIONE</w:t>
      </w:r>
    </w:p>
    <w:p w:rsidR="0031331D" w:rsidRPr="00FD7C84" w:rsidRDefault="002960E8" w:rsidP="005C44AD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FD7C84">
        <w:rPr>
          <w:rFonts w:asciiTheme="minorHAnsi" w:hAnsiTheme="minorHAnsi" w:cstheme="minorHAnsi"/>
          <w:sz w:val="22"/>
          <w:szCs w:val="22"/>
        </w:rPr>
        <w:t xml:space="preserve">12 mesi </w:t>
      </w:r>
      <w:r w:rsidR="0031331D" w:rsidRPr="00FD7C84">
        <w:rPr>
          <w:rFonts w:asciiTheme="minorHAnsi" w:hAnsiTheme="minorHAnsi" w:cstheme="minorHAnsi"/>
          <w:sz w:val="22"/>
          <w:szCs w:val="22"/>
        </w:rPr>
        <w:t>dalla data inizio attività</w:t>
      </w:r>
      <w:r w:rsidR="005C44AD" w:rsidRPr="00FD7C84">
        <w:rPr>
          <w:rFonts w:asciiTheme="minorHAnsi" w:hAnsiTheme="minorHAnsi" w:cstheme="minorHAnsi"/>
          <w:sz w:val="22"/>
          <w:szCs w:val="22"/>
        </w:rPr>
        <w:t xml:space="preserve"> per la fase di realizzazione dei sistemi;</w:t>
      </w:r>
    </w:p>
    <w:p w:rsidR="005C44AD" w:rsidRPr="00714D64" w:rsidRDefault="00AF27B8" w:rsidP="005C44AD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27B8">
        <w:rPr>
          <w:rFonts w:asciiTheme="minorHAnsi" w:hAnsiTheme="minorHAnsi" w:cstheme="minorHAnsi"/>
          <w:sz w:val="22"/>
          <w:szCs w:val="22"/>
        </w:rPr>
        <w:t>24 mesi per servizi di manutenzione evolutiva a partire dalla data di rilascio dei sistemi.</w:t>
      </w:r>
    </w:p>
    <w:p w:rsidR="0031331D" w:rsidRPr="00A231E0" w:rsidRDefault="0031331D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231E0">
        <w:rPr>
          <w:rFonts w:asciiTheme="minorHAnsi" w:hAnsiTheme="minorHAnsi" w:cstheme="minorHAnsi"/>
          <w:b/>
          <w:sz w:val="22"/>
          <w:szCs w:val="22"/>
        </w:rPr>
        <w:t>DOCUMENTAZIONE DI GARA</w:t>
      </w:r>
    </w:p>
    <w:p w:rsidR="0031331D" w:rsidRDefault="0031331D" w:rsidP="0031331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231E0">
        <w:rPr>
          <w:rFonts w:asciiTheme="minorHAnsi" w:hAnsiTheme="minorHAnsi" w:cstheme="minorHAnsi"/>
          <w:sz w:val="22"/>
          <w:szCs w:val="22"/>
        </w:rPr>
        <w:t xml:space="preserve">La documentazione di gara potrà essere </w:t>
      </w:r>
      <w:r>
        <w:rPr>
          <w:rFonts w:asciiTheme="minorHAnsi" w:hAnsiTheme="minorHAnsi" w:cstheme="minorHAnsi"/>
          <w:sz w:val="22"/>
          <w:szCs w:val="22"/>
        </w:rPr>
        <w:t xml:space="preserve">ritirata presso </w:t>
      </w:r>
      <w:r w:rsidRPr="00A231E0">
        <w:rPr>
          <w:rFonts w:asciiTheme="minorHAnsi" w:hAnsiTheme="minorHAnsi" w:cstheme="minorHAnsi"/>
          <w:sz w:val="22"/>
          <w:szCs w:val="22"/>
        </w:rPr>
        <w:t xml:space="preserve">l’Unità di Gestione del Programma - Project Management Unit (PMU) tramite richiesta per e-mail indirizzata a: </w:t>
      </w:r>
    </w:p>
    <w:p w:rsidR="00892A8C" w:rsidRPr="00A231E0" w:rsidRDefault="00892A8C" w:rsidP="0031331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9" w:history="1">
        <w:r w:rsidRPr="00266437">
          <w:rPr>
            <w:rStyle w:val="Hyperlink"/>
            <w:rFonts w:asciiTheme="minorHAnsi" w:hAnsiTheme="minorHAnsi" w:cstheme="minorHAnsi"/>
            <w:sz w:val="22"/>
            <w:szCs w:val="22"/>
          </w:rPr>
          <w:t>enea.hoti@bujqesia.gov.al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07218">
        <w:rPr>
          <w:rFonts w:asciiTheme="minorHAnsi" w:hAnsiTheme="minorHAnsi" w:cstheme="minorHAnsi"/>
          <w:sz w:val="22"/>
          <w:szCs w:val="22"/>
        </w:rPr>
        <w:t>with cc 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Pr="00266437">
          <w:rPr>
            <w:rStyle w:val="Hyperlink"/>
            <w:rFonts w:asciiTheme="minorHAnsi" w:hAnsiTheme="minorHAnsi" w:cstheme="minorHAnsi"/>
            <w:sz w:val="22"/>
            <w:szCs w:val="22"/>
          </w:rPr>
          <w:t>altjon.paloka@bujqesia.gov.al</w:t>
        </w:r>
      </w:hyperlink>
      <w:r>
        <w:rPr>
          <w:rFonts w:asciiTheme="minorHAnsi" w:hAnsiTheme="minorHAnsi" w:cstheme="minorHAnsi"/>
          <w:sz w:val="22"/>
          <w:szCs w:val="22"/>
        </w:rPr>
        <w:tab/>
      </w:r>
    </w:p>
    <w:p w:rsidR="0031331D" w:rsidRPr="00A231E0" w:rsidRDefault="0031331D" w:rsidP="0031331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231E0">
        <w:rPr>
          <w:rFonts w:asciiTheme="minorHAnsi" w:hAnsiTheme="minorHAnsi" w:cstheme="minorHAnsi"/>
          <w:sz w:val="22"/>
          <w:szCs w:val="22"/>
        </w:rPr>
        <w:t xml:space="preserve">- in formato digitale, gratuitamente; </w:t>
      </w:r>
    </w:p>
    <w:p w:rsidR="00C052AF" w:rsidRDefault="0031331D" w:rsidP="0031331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231E0">
        <w:rPr>
          <w:rFonts w:asciiTheme="minorHAnsi" w:hAnsiTheme="minorHAnsi" w:cstheme="minorHAnsi"/>
          <w:sz w:val="22"/>
          <w:szCs w:val="22"/>
        </w:rPr>
        <w:t>- in formato cartaceo, previo pagamento di euro 50,00 (cinquanta) non rimborsabili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231E0">
        <w:rPr>
          <w:rFonts w:asciiTheme="minorHAnsi" w:hAnsiTheme="minorHAnsi" w:cstheme="minorHAnsi"/>
          <w:sz w:val="22"/>
          <w:szCs w:val="22"/>
        </w:rPr>
        <w:t xml:space="preserve"> tutti i giorni lavorativi dalle ore 9:00 alle ore 14:00 presso MARD </w:t>
      </w:r>
      <w:r w:rsidR="00C052AF">
        <w:rPr>
          <w:rFonts w:asciiTheme="minorHAnsi" w:hAnsiTheme="minorHAnsi" w:cstheme="minorHAnsi"/>
          <w:sz w:val="22"/>
          <w:szCs w:val="22"/>
        </w:rPr>
        <w:t>al seguente indirizzo:</w:t>
      </w:r>
    </w:p>
    <w:p w:rsidR="00C052AF" w:rsidRPr="008E1D5D" w:rsidRDefault="00C052AF" w:rsidP="00C052AF">
      <w:pPr>
        <w:ind w:left="1138"/>
        <w:jc w:val="both"/>
        <w:rPr>
          <w:rFonts w:ascii="Calibri" w:hAnsi="Calibri"/>
          <w:sz w:val="22"/>
          <w:szCs w:val="22"/>
          <w:lang w:val="en-US"/>
        </w:rPr>
      </w:pPr>
      <w:r w:rsidRPr="008E1D5D">
        <w:rPr>
          <w:rFonts w:ascii="Calibri" w:hAnsi="Calibri"/>
          <w:b/>
          <w:sz w:val="22"/>
          <w:szCs w:val="22"/>
          <w:lang w:val="en-US"/>
        </w:rPr>
        <w:t>Ministry of Agriculture</w:t>
      </w:r>
      <w:r w:rsidR="00966A35">
        <w:rPr>
          <w:rFonts w:ascii="Calibri" w:hAnsi="Calibri"/>
          <w:b/>
          <w:sz w:val="22"/>
          <w:szCs w:val="22"/>
          <w:lang w:val="en-US"/>
        </w:rPr>
        <w:t xml:space="preserve"> and</w:t>
      </w:r>
      <w:r w:rsidRPr="008E1D5D">
        <w:rPr>
          <w:rFonts w:ascii="Calibri" w:hAnsi="Calibri"/>
          <w:b/>
          <w:sz w:val="22"/>
          <w:szCs w:val="22"/>
          <w:lang w:val="en-US"/>
        </w:rPr>
        <w:t xml:space="preserve"> Rural </w:t>
      </w:r>
      <w:proofErr w:type="gramStart"/>
      <w:r w:rsidRPr="008E1D5D">
        <w:rPr>
          <w:rFonts w:ascii="Calibri" w:hAnsi="Calibri"/>
          <w:b/>
          <w:sz w:val="22"/>
          <w:szCs w:val="22"/>
          <w:lang w:val="en-US"/>
        </w:rPr>
        <w:t>Development</w:t>
      </w:r>
      <w:r w:rsidRPr="008E1D5D">
        <w:rPr>
          <w:rFonts w:ascii="Calibri" w:hAnsi="Calibri"/>
          <w:sz w:val="22"/>
          <w:szCs w:val="22"/>
          <w:lang w:val="en-US"/>
        </w:rPr>
        <w:t>(</w:t>
      </w:r>
      <w:proofErr w:type="gramEnd"/>
      <w:r w:rsidRPr="008E1D5D">
        <w:rPr>
          <w:rFonts w:ascii="Calibri" w:hAnsi="Calibri"/>
          <w:sz w:val="22"/>
          <w:szCs w:val="22"/>
          <w:lang w:val="en-US"/>
        </w:rPr>
        <w:t>MARD)</w:t>
      </w:r>
    </w:p>
    <w:p w:rsidR="00C052AF" w:rsidRPr="008E1D5D" w:rsidRDefault="00892A8C" w:rsidP="00C052AF">
      <w:pPr>
        <w:ind w:left="1138"/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sz w:val="22"/>
          <w:szCs w:val="22"/>
          <w:lang w:val="en-US"/>
        </w:rPr>
        <w:t>Ene</w:t>
      </w:r>
      <w:r w:rsidR="001E2A9C">
        <w:rPr>
          <w:rFonts w:ascii="Calibri" w:hAnsi="Calibri"/>
          <w:b/>
          <w:sz w:val="22"/>
          <w:szCs w:val="22"/>
          <w:lang w:val="en-US"/>
        </w:rPr>
        <w:t>a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Hoti</w:t>
      </w:r>
      <w:proofErr w:type="spellEnd"/>
      <w:r w:rsidR="00555A12" w:rsidRPr="008E1D5D">
        <w:rPr>
          <w:rFonts w:ascii="Calibri" w:hAnsi="Calibri"/>
          <w:b/>
          <w:sz w:val="22"/>
          <w:szCs w:val="22"/>
          <w:lang w:val="en-US"/>
        </w:rPr>
        <w:t xml:space="preserve"> - </w:t>
      </w:r>
      <w:r w:rsidR="00C052AF" w:rsidRPr="008E1D5D">
        <w:rPr>
          <w:rFonts w:ascii="Calibri" w:hAnsi="Calibri"/>
          <w:b/>
          <w:sz w:val="22"/>
          <w:szCs w:val="22"/>
          <w:lang w:val="en-US"/>
        </w:rPr>
        <w:t>Secretary General</w:t>
      </w:r>
    </w:p>
    <w:p w:rsidR="00C052AF" w:rsidRPr="008E1D5D" w:rsidRDefault="00C052AF" w:rsidP="00C052AF">
      <w:pPr>
        <w:ind w:left="1138"/>
        <w:jc w:val="both"/>
        <w:rPr>
          <w:rFonts w:ascii="Calibri" w:hAnsi="Calibri"/>
          <w:sz w:val="22"/>
          <w:szCs w:val="22"/>
          <w:lang w:val="en-US"/>
        </w:rPr>
      </w:pPr>
      <w:r w:rsidRPr="00105499">
        <w:rPr>
          <w:rFonts w:ascii="Calibri" w:hAnsi="Calibri"/>
          <w:b/>
          <w:sz w:val="22"/>
          <w:szCs w:val="22"/>
          <w:lang w:val="en-US"/>
        </w:rPr>
        <w:t xml:space="preserve">Tender ref: </w:t>
      </w:r>
      <w:r w:rsidR="002D2D6F" w:rsidRPr="00105499">
        <w:rPr>
          <w:rFonts w:ascii="Calibri" w:hAnsi="Calibri"/>
          <w:b/>
          <w:sz w:val="22"/>
          <w:szCs w:val="22"/>
          <w:lang w:val="en-US"/>
        </w:rPr>
        <w:t xml:space="preserve">ARDA </w:t>
      </w:r>
      <w:r w:rsidR="00105499" w:rsidRPr="00105499">
        <w:rPr>
          <w:rFonts w:ascii="Calibri" w:hAnsi="Calibri"/>
          <w:b/>
          <w:sz w:val="22"/>
          <w:szCs w:val="22"/>
          <w:lang w:val="en-US"/>
        </w:rPr>
        <w:t>43</w:t>
      </w:r>
      <w:r w:rsidR="002D2D6F" w:rsidRPr="00105499">
        <w:rPr>
          <w:rFonts w:ascii="Calibri" w:hAnsi="Calibri"/>
          <w:b/>
          <w:sz w:val="22"/>
          <w:szCs w:val="22"/>
          <w:lang w:val="en-US"/>
        </w:rPr>
        <w:t>/20</w:t>
      </w:r>
      <w:r w:rsidR="002E7E76" w:rsidRPr="00105499">
        <w:rPr>
          <w:rFonts w:ascii="Calibri" w:hAnsi="Calibri"/>
          <w:b/>
          <w:sz w:val="22"/>
          <w:szCs w:val="22"/>
          <w:lang w:val="en-US"/>
        </w:rPr>
        <w:t>20</w:t>
      </w:r>
    </w:p>
    <w:p w:rsidR="00C052AF" w:rsidRPr="003B0628" w:rsidRDefault="00C052AF" w:rsidP="00C052AF">
      <w:pPr>
        <w:ind w:left="1138"/>
        <w:jc w:val="both"/>
        <w:rPr>
          <w:rFonts w:ascii="Calibri" w:hAnsi="Calibri"/>
          <w:b/>
          <w:sz w:val="22"/>
          <w:szCs w:val="22"/>
        </w:rPr>
      </w:pPr>
      <w:r w:rsidRPr="003B0628">
        <w:rPr>
          <w:rFonts w:ascii="Calibri" w:hAnsi="Calibri"/>
          <w:b/>
          <w:sz w:val="22"/>
          <w:szCs w:val="22"/>
        </w:rPr>
        <w:t xml:space="preserve">Bulevardi Dëshmorët e Kombit, Nr 2, </w:t>
      </w:r>
    </w:p>
    <w:p w:rsidR="00C052AF" w:rsidRPr="003B0628" w:rsidRDefault="00C052AF" w:rsidP="00C052AF">
      <w:pPr>
        <w:ind w:left="1138"/>
        <w:jc w:val="both"/>
        <w:rPr>
          <w:rFonts w:ascii="Calibri" w:hAnsi="Calibri"/>
          <w:b/>
          <w:sz w:val="22"/>
          <w:szCs w:val="22"/>
        </w:rPr>
      </w:pPr>
      <w:r w:rsidRPr="003B0628">
        <w:rPr>
          <w:rFonts w:ascii="Calibri" w:hAnsi="Calibri"/>
          <w:b/>
          <w:sz w:val="22"/>
          <w:szCs w:val="22"/>
        </w:rPr>
        <w:t xml:space="preserve">Tirana, Albania </w:t>
      </w:r>
    </w:p>
    <w:p w:rsidR="0031331D" w:rsidRPr="00A231E0" w:rsidRDefault="0031331D" w:rsidP="0031331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231E0">
        <w:rPr>
          <w:rFonts w:asciiTheme="minorHAnsi" w:hAnsiTheme="minorHAnsi" w:cstheme="minorHAnsi"/>
          <w:sz w:val="22"/>
          <w:szCs w:val="22"/>
        </w:rPr>
        <w:t>Se è richiesta la spedizione della documentazione di gara ad indirizzo in Italia la somma da corrispondere, previo pagamento tramite bonifico su conto corrente bancario che verrà comunicato dalla Stazione Appaltante, è di 50,00 € più le spese di spedizione con corriere privato.</w:t>
      </w:r>
    </w:p>
    <w:p w:rsidR="0031331D" w:rsidRPr="00A231E0" w:rsidRDefault="0031331D" w:rsidP="0031331D">
      <w:pPr>
        <w:jc w:val="both"/>
        <w:rPr>
          <w:rFonts w:asciiTheme="minorHAnsi" w:hAnsiTheme="minorHAnsi" w:cstheme="minorHAnsi"/>
          <w:sz w:val="22"/>
          <w:szCs w:val="22"/>
        </w:rPr>
      </w:pPr>
      <w:r w:rsidRPr="00A231E0">
        <w:rPr>
          <w:rFonts w:asciiTheme="minorHAnsi" w:hAnsiTheme="minorHAnsi" w:cstheme="minorHAnsi"/>
          <w:sz w:val="22"/>
          <w:szCs w:val="22"/>
        </w:rPr>
        <w:lastRenderedPageBreak/>
        <w:t>Qualunque chiarimento richiesto dall’Offerente, sul significato ed interpretazione dei Documenti di Gara, dovrà essere fatto per via telematica all’indirizzo e-mail sopra riportato.</w:t>
      </w:r>
    </w:p>
    <w:p w:rsidR="0031331D" w:rsidRPr="00CF19B9" w:rsidRDefault="00441460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TERMINE DI RICEZIONE DELLA DOMANDA DI PARTECIPAZIONE</w:t>
      </w:r>
      <w:r w:rsidR="0031331D" w:rsidRPr="00CF19B9">
        <w:rPr>
          <w:rFonts w:asciiTheme="minorHAnsi" w:hAnsiTheme="minorHAnsi" w:cstheme="minorHAnsi"/>
          <w:sz w:val="22"/>
          <w:szCs w:val="22"/>
        </w:rPr>
        <w:t xml:space="preserve">: </w:t>
      </w:r>
      <w:r w:rsidR="00DC3D61" w:rsidRPr="00CF19B9">
        <w:rPr>
          <w:rFonts w:asciiTheme="minorHAnsi" w:hAnsiTheme="minorHAnsi" w:cstheme="minorHAnsi"/>
          <w:sz w:val="22"/>
          <w:szCs w:val="22"/>
        </w:rPr>
        <w:t xml:space="preserve">ore </w:t>
      </w:r>
      <w:r w:rsidR="00DC3D61" w:rsidRPr="00CF19B9">
        <w:rPr>
          <w:rFonts w:asciiTheme="minorHAnsi" w:hAnsiTheme="minorHAnsi" w:cstheme="minorHAnsi"/>
          <w:b/>
          <w:sz w:val="22"/>
          <w:szCs w:val="22"/>
        </w:rPr>
        <w:t>12.00</w:t>
      </w:r>
      <w:r w:rsidR="00DC3D61" w:rsidRPr="00CF19B9">
        <w:rPr>
          <w:rFonts w:asciiTheme="minorHAnsi" w:hAnsiTheme="minorHAnsi" w:cstheme="minorHAnsi"/>
          <w:sz w:val="22"/>
          <w:szCs w:val="22"/>
        </w:rPr>
        <w:t xml:space="preserve"> del </w:t>
      </w:r>
      <w:r w:rsidR="00574C6F">
        <w:rPr>
          <w:rFonts w:asciiTheme="minorHAnsi" w:hAnsiTheme="minorHAnsi" w:cstheme="minorHAnsi"/>
          <w:b/>
          <w:sz w:val="22"/>
          <w:szCs w:val="22"/>
        </w:rPr>
        <w:t>05</w:t>
      </w:r>
      <w:r w:rsidR="00C80CB3" w:rsidRPr="00CF19B9">
        <w:rPr>
          <w:rFonts w:asciiTheme="minorHAnsi" w:hAnsiTheme="minorHAnsi" w:cstheme="minorHAnsi"/>
          <w:b/>
          <w:sz w:val="22"/>
          <w:szCs w:val="22"/>
        </w:rPr>
        <w:t>/01</w:t>
      </w:r>
      <w:r w:rsidR="00DC3D61" w:rsidRPr="00CF19B9">
        <w:rPr>
          <w:rFonts w:asciiTheme="minorHAnsi" w:hAnsiTheme="minorHAnsi" w:cstheme="minorHAnsi"/>
          <w:b/>
          <w:sz w:val="22"/>
          <w:szCs w:val="22"/>
        </w:rPr>
        <w:t>/20</w:t>
      </w:r>
      <w:r w:rsidR="00C80CB3" w:rsidRPr="00CF19B9">
        <w:rPr>
          <w:rFonts w:asciiTheme="minorHAnsi" w:hAnsiTheme="minorHAnsi" w:cstheme="minorHAnsi"/>
          <w:b/>
          <w:sz w:val="22"/>
          <w:szCs w:val="22"/>
        </w:rPr>
        <w:t>21</w:t>
      </w:r>
      <w:r w:rsidR="0031331D" w:rsidRPr="00CF19B9">
        <w:rPr>
          <w:rFonts w:asciiTheme="minorHAnsi" w:hAnsiTheme="minorHAnsi" w:cstheme="minorHAnsi"/>
          <w:sz w:val="22"/>
          <w:szCs w:val="22"/>
        </w:rPr>
        <w:t xml:space="preserve"> all’indirizzo di cui sopra. Se tale data ricadesse in un giorno considerato festivo in Italia o in Albania, il termine per la ricezione delle offerte slitterà alle 12.00 del primo giorno feriale successivo.</w:t>
      </w:r>
    </w:p>
    <w:p w:rsidR="0031331D" w:rsidRPr="00CF19B9" w:rsidRDefault="0031331D" w:rsidP="005C44A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9B9">
        <w:rPr>
          <w:rFonts w:asciiTheme="minorHAnsi" w:hAnsiTheme="minorHAnsi" w:cstheme="minorHAnsi"/>
          <w:b/>
          <w:sz w:val="22"/>
          <w:szCs w:val="22"/>
        </w:rPr>
        <w:t>MODALIT</w:t>
      </w:r>
      <w:r w:rsidRPr="00CF19B9"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CF19B9">
        <w:rPr>
          <w:rFonts w:asciiTheme="minorHAnsi" w:hAnsiTheme="minorHAnsi" w:cstheme="minorHAnsi"/>
          <w:b/>
          <w:sz w:val="22"/>
          <w:szCs w:val="22"/>
        </w:rPr>
        <w:t xml:space="preserve"> PRESENTAZIONE </w:t>
      </w:r>
      <w:r w:rsidR="00441460">
        <w:rPr>
          <w:rFonts w:asciiTheme="minorHAnsi" w:hAnsiTheme="minorHAnsi" w:cstheme="minorHAnsi"/>
          <w:b/>
          <w:sz w:val="22"/>
          <w:szCs w:val="22"/>
        </w:rPr>
        <w:t>DELLA DOMANDA DI PARTECIPAZIONE</w:t>
      </w:r>
      <w:r w:rsidRPr="00CF19B9">
        <w:rPr>
          <w:rFonts w:asciiTheme="minorHAnsi" w:hAnsiTheme="minorHAnsi" w:cstheme="minorHAnsi"/>
          <w:sz w:val="22"/>
          <w:szCs w:val="22"/>
        </w:rPr>
        <w:t xml:space="preserve">: Le </w:t>
      </w:r>
      <w:r w:rsidR="00441460">
        <w:rPr>
          <w:rFonts w:asciiTheme="minorHAnsi" w:hAnsiTheme="minorHAnsi" w:cstheme="minorHAnsi"/>
          <w:sz w:val="22"/>
          <w:szCs w:val="22"/>
        </w:rPr>
        <w:t>domande</w:t>
      </w:r>
      <w:r w:rsidRPr="00CF19B9">
        <w:rPr>
          <w:rFonts w:asciiTheme="minorHAnsi" w:hAnsiTheme="minorHAnsi" w:cstheme="minorHAnsi"/>
          <w:sz w:val="22"/>
          <w:szCs w:val="22"/>
        </w:rPr>
        <w:t xml:space="preserve"> dovranno prevenire all’indirizzo di cui </w:t>
      </w:r>
      <w:r w:rsidR="005C44AD" w:rsidRPr="00CF19B9">
        <w:rPr>
          <w:rFonts w:asciiTheme="minorHAnsi" w:hAnsiTheme="minorHAnsi" w:cstheme="minorHAnsi"/>
          <w:sz w:val="22"/>
          <w:szCs w:val="22"/>
        </w:rPr>
        <w:t>all’Art. 4</w:t>
      </w:r>
      <w:r w:rsidR="00BA244F">
        <w:rPr>
          <w:rFonts w:asciiTheme="minorHAnsi" w:hAnsiTheme="minorHAnsi" w:cstheme="minorHAnsi"/>
          <w:sz w:val="22"/>
          <w:szCs w:val="22"/>
        </w:rPr>
        <w:t xml:space="preserve"> </w:t>
      </w:r>
      <w:r w:rsidR="00EB3BDD" w:rsidRPr="00CF19B9">
        <w:rPr>
          <w:rFonts w:asciiTheme="minorHAnsi" w:hAnsiTheme="minorHAnsi" w:cstheme="minorHAnsi"/>
          <w:sz w:val="22"/>
          <w:szCs w:val="22"/>
        </w:rPr>
        <w:t>secondo quanto prescritto</w:t>
      </w:r>
      <w:r w:rsidR="00441460">
        <w:rPr>
          <w:rFonts w:asciiTheme="minorHAnsi" w:hAnsiTheme="minorHAnsi" w:cstheme="minorHAnsi"/>
          <w:sz w:val="22"/>
          <w:szCs w:val="22"/>
        </w:rPr>
        <w:t xml:space="preserve"> nel modulo di domanda di partecipazione</w:t>
      </w:r>
      <w:r w:rsidR="006C6544">
        <w:rPr>
          <w:rFonts w:asciiTheme="minorHAnsi" w:hAnsiTheme="minorHAnsi" w:cstheme="minorHAnsi"/>
          <w:sz w:val="22"/>
          <w:szCs w:val="22"/>
        </w:rPr>
        <w:t xml:space="preserve"> (Annex B3. Standard Application Form)</w:t>
      </w:r>
      <w:r w:rsidR="00EB3BDD" w:rsidRPr="00CF19B9">
        <w:rPr>
          <w:rFonts w:asciiTheme="minorHAnsi" w:hAnsiTheme="minorHAnsi" w:cstheme="minorHAnsi"/>
          <w:sz w:val="22"/>
          <w:szCs w:val="22"/>
        </w:rPr>
        <w:t>, da osservare a pena di inammissibilità.</w:t>
      </w:r>
    </w:p>
    <w:p w:rsidR="0031331D" w:rsidRDefault="0031331D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9B9">
        <w:rPr>
          <w:rFonts w:asciiTheme="minorHAnsi" w:hAnsiTheme="minorHAnsi" w:cstheme="minorHAnsi"/>
          <w:b/>
          <w:sz w:val="22"/>
          <w:szCs w:val="22"/>
        </w:rPr>
        <w:t xml:space="preserve">APERTURA </w:t>
      </w:r>
      <w:r w:rsidRPr="00CF19B9">
        <w:rPr>
          <w:rFonts w:asciiTheme="minorHAnsi" w:hAnsiTheme="minorHAnsi" w:cstheme="minorHAnsi"/>
          <w:b/>
          <w:bCs/>
          <w:sz w:val="22"/>
          <w:szCs w:val="22"/>
        </w:rPr>
        <w:t>DELLE</w:t>
      </w:r>
      <w:r w:rsidRPr="00CF1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1460">
        <w:rPr>
          <w:rFonts w:asciiTheme="minorHAnsi" w:hAnsiTheme="minorHAnsi" w:cstheme="minorHAnsi"/>
          <w:b/>
          <w:sz w:val="22"/>
          <w:szCs w:val="22"/>
        </w:rPr>
        <w:t>DOMANDE</w:t>
      </w:r>
      <w:r w:rsidRPr="00CF19B9">
        <w:rPr>
          <w:rFonts w:asciiTheme="minorHAnsi" w:hAnsiTheme="minorHAnsi" w:cstheme="minorHAnsi"/>
          <w:sz w:val="22"/>
          <w:szCs w:val="22"/>
        </w:rPr>
        <w:t xml:space="preserve">: ore </w:t>
      </w:r>
      <w:r w:rsidRPr="00CF19B9">
        <w:rPr>
          <w:rFonts w:asciiTheme="minorHAnsi" w:hAnsiTheme="minorHAnsi" w:cstheme="minorHAnsi"/>
          <w:b/>
          <w:sz w:val="22"/>
          <w:szCs w:val="22"/>
        </w:rPr>
        <w:t>14.00</w:t>
      </w:r>
      <w:r w:rsidRPr="00CF19B9">
        <w:rPr>
          <w:rFonts w:asciiTheme="minorHAnsi" w:hAnsiTheme="minorHAnsi" w:cstheme="minorHAnsi"/>
          <w:sz w:val="22"/>
          <w:szCs w:val="22"/>
        </w:rPr>
        <w:t xml:space="preserve"> del giorn</w:t>
      </w:r>
      <w:r w:rsidR="00672FDF">
        <w:rPr>
          <w:rFonts w:asciiTheme="minorHAnsi" w:hAnsiTheme="minorHAnsi" w:cstheme="minorHAnsi"/>
          <w:sz w:val="22"/>
          <w:szCs w:val="22"/>
        </w:rPr>
        <w:t>o indicato al precedente punto 5</w:t>
      </w:r>
      <w:r w:rsidRPr="00CF19B9">
        <w:rPr>
          <w:rFonts w:asciiTheme="minorHAnsi" w:hAnsiTheme="minorHAnsi" w:cstheme="minorHAnsi"/>
          <w:sz w:val="22"/>
          <w:szCs w:val="22"/>
        </w:rPr>
        <w:t xml:space="preserve"> </w:t>
      </w:r>
      <w:r w:rsidR="00DC3D61" w:rsidRPr="00CF19B9">
        <w:rPr>
          <w:rFonts w:asciiTheme="minorHAnsi" w:hAnsiTheme="minorHAnsi" w:cstheme="minorHAnsi"/>
          <w:sz w:val="22"/>
          <w:szCs w:val="22"/>
        </w:rPr>
        <w:t>(</w:t>
      </w:r>
      <w:r w:rsidR="00441460">
        <w:rPr>
          <w:rFonts w:asciiTheme="minorHAnsi" w:hAnsiTheme="minorHAnsi" w:cstheme="minorHAnsi"/>
          <w:b/>
          <w:sz w:val="22"/>
          <w:szCs w:val="22"/>
        </w:rPr>
        <w:t>05</w:t>
      </w:r>
      <w:r w:rsidR="00CF19B9" w:rsidRPr="00CF19B9">
        <w:rPr>
          <w:rFonts w:asciiTheme="minorHAnsi" w:hAnsiTheme="minorHAnsi" w:cstheme="minorHAnsi"/>
          <w:b/>
          <w:sz w:val="22"/>
          <w:szCs w:val="22"/>
        </w:rPr>
        <w:t>/01</w:t>
      </w:r>
      <w:r w:rsidR="00DC3D61" w:rsidRPr="00CF19B9">
        <w:rPr>
          <w:rFonts w:asciiTheme="minorHAnsi" w:hAnsiTheme="minorHAnsi" w:cstheme="minorHAnsi"/>
          <w:b/>
          <w:sz w:val="22"/>
          <w:szCs w:val="22"/>
        </w:rPr>
        <w:t>/20</w:t>
      </w:r>
      <w:r w:rsidR="00CF19B9" w:rsidRPr="00CF19B9">
        <w:rPr>
          <w:rFonts w:asciiTheme="minorHAnsi" w:hAnsiTheme="minorHAnsi" w:cstheme="minorHAnsi"/>
          <w:b/>
          <w:sz w:val="22"/>
          <w:szCs w:val="22"/>
        </w:rPr>
        <w:t>21</w:t>
      </w:r>
      <w:r w:rsidR="00DC3D61" w:rsidRPr="00CF19B9">
        <w:rPr>
          <w:rFonts w:asciiTheme="minorHAnsi" w:hAnsiTheme="minorHAnsi" w:cstheme="minorHAnsi"/>
          <w:b/>
          <w:sz w:val="22"/>
          <w:szCs w:val="22"/>
        </w:rPr>
        <w:t>)</w:t>
      </w:r>
      <w:r w:rsidRPr="00CF19B9">
        <w:rPr>
          <w:rFonts w:asciiTheme="minorHAnsi" w:hAnsiTheme="minorHAnsi" w:cstheme="minorHAnsi"/>
          <w:sz w:val="22"/>
          <w:szCs w:val="22"/>
        </w:rPr>
        <w:t>- presso</w:t>
      </w:r>
      <w:r w:rsidRPr="00A231E0">
        <w:rPr>
          <w:rFonts w:asciiTheme="minorHAnsi" w:hAnsiTheme="minorHAnsi" w:cstheme="minorHAnsi"/>
          <w:sz w:val="22"/>
          <w:szCs w:val="22"/>
        </w:rPr>
        <w:t xml:space="preserve"> l’indirizzo sopracitato.  </w:t>
      </w:r>
    </w:p>
    <w:p w:rsidR="00441460" w:rsidRDefault="00441460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TERMINE DI RICEZIONE DELL</w:t>
      </w:r>
      <w:r w:rsidR="00D222B6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OFFERTE</w:t>
      </w:r>
      <w:r w:rsidRPr="0044146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50 giorni dalla data dell’invito per la presentazione dell’offerta.</w:t>
      </w:r>
    </w:p>
    <w:p w:rsidR="00441460" w:rsidRPr="00441460" w:rsidRDefault="00441460" w:rsidP="00441460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9B9">
        <w:rPr>
          <w:rFonts w:asciiTheme="minorHAnsi" w:hAnsiTheme="minorHAnsi" w:cstheme="minorHAnsi"/>
          <w:b/>
          <w:sz w:val="22"/>
          <w:szCs w:val="22"/>
        </w:rPr>
        <w:t>MODALIT</w:t>
      </w:r>
      <w:r w:rsidRPr="00CF19B9"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CF19B9">
        <w:rPr>
          <w:rFonts w:asciiTheme="minorHAnsi" w:hAnsiTheme="minorHAnsi" w:cstheme="minorHAnsi"/>
          <w:b/>
          <w:sz w:val="22"/>
          <w:szCs w:val="22"/>
        </w:rPr>
        <w:t xml:space="preserve"> PRESENTAZIONE </w:t>
      </w:r>
      <w:bookmarkStart w:id="0" w:name="_GoBack"/>
      <w:bookmarkEnd w:id="0"/>
      <w:r w:rsidRPr="00CF19B9">
        <w:rPr>
          <w:rFonts w:asciiTheme="minorHAnsi" w:hAnsiTheme="minorHAnsi" w:cstheme="minorHAnsi"/>
          <w:b/>
          <w:sz w:val="22"/>
          <w:szCs w:val="22"/>
        </w:rPr>
        <w:t>OFFERTE</w:t>
      </w:r>
      <w:r w:rsidRPr="00CF19B9">
        <w:rPr>
          <w:rFonts w:asciiTheme="minorHAnsi" w:hAnsiTheme="minorHAnsi" w:cstheme="minorHAnsi"/>
          <w:sz w:val="22"/>
          <w:szCs w:val="22"/>
        </w:rPr>
        <w:t>: Le offerte dovranno prevenire all’indirizzo di cui all’Art.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19B9">
        <w:rPr>
          <w:rFonts w:asciiTheme="minorHAnsi" w:hAnsiTheme="minorHAnsi" w:cstheme="minorHAnsi"/>
          <w:sz w:val="22"/>
          <w:szCs w:val="22"/>
        </w:rPr>
        <w:t>secondo quanto prescritto dalle “Instructions to Tenderers” del Bando di Gara, da osservare a pe</w:t>
      </w:r>
      <w:r>
        <w:rPr>
          <w:rFonts w:asciiTheme="minorHAnsi" w:hAnsiTheme="minorHAnsi" w:cstheme="minorHAnsi"/>
          <w:sz w:val="22"/>
          <w:szCs w:val="22"/>
        </w:rPr>
        <w:t>na di inammissibilità.</w:t>
      </w:r>
    </w:p>
    <w:p w:rsidR="00EB3BDD" w:rsidRPr="00107BAF" w:rsidRDefault="00EB3BDD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CAUZIONE DI MANTENIMENTO DELL’OFFERTA</w:t>
      </w:r>
      <w:r w:rsidRPr="00107BAF">
        <w:rPr>
          <w:rFonts w:asciiTheme="minorHAnsi" w:hAnsiTheme="minorHAnsi" w:cstheme="minorHAnsi"/>
          <w:sz w:val="22"/>
          <w:szCs w:val="22"/>
        </w:rPr>
        <w:t xml:space="preserve">: </w:t>
      </w:r>
      <w:r w:rsidR="00714D64">
        <w:rPr>
          <w:rFonts w:asciiTheme="minorHAnsi" w:hAnsiTheme="minorHAnsi" w:cstheme="minorHAnsi"/>
          <w:sz w:val="22"/>
          <w:szCs w:val="22"/>
        </w:rPr>
        <w:t>1</w:t>
      </w:r>
      <w:r w:rsidRPr="00107BAF">
        <w:rPr>
          <w:rFonts w:asciiTheme="minorHAnsi" w:hAnsiTheme="minorHAnsi" w:cstheme="minorHAnsi"/>
          <w:sz w:val="22"/>
          <w:szCs w:val="22"/>
        </w:rPr>
        <w:t xml:space="preserve">% dell’importo posto a base </w:t>
      </w:r>
      <w:r w:rsidR="00681231" w:rsidRPr="00107BAF">
        <w:rPr>
          <w:rFonts w:asciiTheme="minorHAnsi" w:hAnsiTheme="minorHAnsi" w:cstheme="minorHAnsi"/>
          <w:sz w:val="22"/>
          <w:szCs w:val="22"/>
        </w:rPr>
        <w:t>da allegareal</w:t>
      </w:r>
      <w:r w:rsidRPr="00107BAF">
        <w:rPr>
          <w:rFonts w:asciiTheme="minorHAnsi" w:hAnsiTheme="minorHAnsi" w:cstheme="minorHAnsi"/>
          <w:sz w:val="22"/>
          <w:szCs w:val="22"/>
        </w:rPr>
        <w:t>l’offerta.</w:t>
      </w:r>
    </w:p>
    <w:p w:rsidR="00681231" w:rsidRPr="00A231E0" w:rsidRDefault="00681231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07BAF">
        <w:rPr>
          <w:rFonts w:asciiTheme="minorHAnsi" w:hAnsiTheme="minorHAnsi" w:cstheme="minorHAnsi"/>
          <w:b/>
          <w:sz w:val="22"/>
          <w:szCs w:val="22"/>
        </w:rPr>
        <w:t>CAUZIONE DI BUONA ESECUZIONE DEL CONTRATTO:</w:t>
      </w:r>
      <w:r w:rsidR="002E7E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FAF">
        <w:rPr>
          <w:rFonts w:asciiTheme="minorHAnsi" w:hAnsiTheme="minorHAnsi" w:cstheme="minorHAnsi"/>
          <w:sz w:val="22"/>
          <w:szCs w:val="22"/>
        </w:rPr>
        <w:t>10</w:t>
      </w:r>
      <w:r w:rsidRPr="00107BAF">
        <w:rPr>
          <w:rFonts w:asciiTheme="minorHAnsi" w:hAnsiTheme="minorHAnsi" w:cstheme="minorHAnsi"/>
          <w:sz w:val="22"/>
          <w:szCs w:val="22"/>
        </w:rPr>
        <w:t>%</w:t>
      </w:r>
      <w:r w:rsidRPr="00681231">
        <w:rPr>
          <w:rFonts w:asciiTheme="minorHAnsi" w:hAnsiTheme="minorHAnsi" w:cstheme="minorHAnsi"/>
          <w:sz w:val="22"/>
          <w:szCs w:val="22"/>
        </w:rPr>
        <w:t xml:space="preserve"> (</w:t>
      </w:r>
      <w:r w:rsidR="00041FAF">
        <w:rPr>
          <w:rFonts w:asciiTheme="minorHAnsi" w:hAnsiTheme="minorHAnsi" w:cstheme="minorHAnsi"/>
          <w:sz w:val="22"/>
          <w:szCs w:val="22"/>
        </w:rPr>
        <w:t>dieci</w:t>
      </w:r>
      <w:r w:rsidR="00771618">
        <w:rPr>
          <w:rFonts w:asciiTheme="minorHAnsi" w:hAnsiTheme="minorHAnsi" w:cstheme="minorHAnsi"/>
          <w:sz w:val="22"/>
          <w:szCs w:val="22"/>
        </w:rPr>
        <w:t xml:space="preserve"> </w:t>
      </w:r>
      <w:r w:rsidRPr="00681231">
        <w:rPr>
          <w:rFonts w:asciiTheme="minorHAnsi" w:hAnsiTheme="minorHAnsi" w:cstheme="minorHAnsi"/>
          <w:sz w:val="22"/>
          <w:szCs w:val="22"/>
        </w:rPr>
        <w:t>per cento) dell’Importo Globale del Contratto da stipulare al momento dell’accettazione del Contratto</w:t>
      </w:r>
      <w:r w:rsidR="002E68BC">
        <w:rPr>
          <w:rFonts w:asciiTheme="minorHAnsi" w:hAnsiTheme="minorHAnsi" w:cstheme="minorHAnsi"/>
          <w:sz w:val="22"/>
          <w:szCs w:val="22"/>
        </w:rPr>
        <w:t>.</w:t>
      </w:r>
    </w:p>
    <w:p w:rsidR="002E68BC" w:rsidRPr="002E68BC" w:rsidRDefault="0031331D" w:rsidP="002E68BC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052AF">
        <w:rPr>
          <w:rFonts w:asciiTheme="minorHAnsi" w:hAnsiTheme="minorHAnsi" w:cstheme="minorHAnsi"/>
          <w:b/>
          <w:sz w:val="22"/>
          <w:szCs w:val="22"/>
        </w:rPr>
        <w:t xml:space="preserve">SOGGETTI AMMESSI </w:t>
      </w:r>
      <w:r w:rsidRPr="00C052AF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Pr="00C052AF">
        <w:rPr>
          <w:rFonts w:asciiTheme="minorHAnsi" w:hAnsiTheme="minorHAnsi" w:cstheme="minorHAnsi"/>
          <w:b/>
          <w:sz w:val="22"/>
          <w:szCs w:val="22"/>
        </w:rPr>
        <w:t xml:space="preserve"> GARA</w:t>
      </w:r>
      <w:r w:rsidRPr="00C052AF">
        <w:rPr>
          <w:rFonts w:asciiTheme="minorHAnsi" w:hAnsiTheme="minorHAnsi" w:cstheme="minorHAnsi"/>
          <w:sz w:val="22"/>
          <w:szCs w:val="22"/>
        </w:rPr>
        <w:t xml:space="preserve">: La partecipazione alla gara è aperta alle imprese italiane, le società italiane o i raggruppamenti, consorzi o Associazioni Temporanee di Imprese (ATI) con i seguenti requisiti: </w:t>
      </w:r>
      <w:bookmarkStart w:id="1" w:name="_Ref156907008"/>
      <w:bookmarkStart w:id="2" w:name="_Ref166265294"/>
    </w:p>
    <w:p w:rsidR="0031331D" w:rsidRPr="00C56C4E" w:rsidRDefault="0031331D" w:rsidP="002E68BC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68BC">
        <w:rPr>
          <w:rFonts w:asciiTheme="minorHAnsi" w:hAnsiTheme="minorHAnsi" w:cstheme="minorHAnsi"/>
          <w:b/>
          <w:sz w:val="22"/>
          <w:szCs w:val="22"/>
        </w:rPr>
        <w:t>REQUISITI</w:t>
      </w:r>
      <w:r w:rsidRPr="00C56C4E">
        <w:rPr>
          <w:rFonts w:asciiTheme="minorHAnsi" w:hAnsiTheme="minorHAnsi" w:cstheme="minorHAnsi"/>
          <w:b/>
          <w:bCs/>
          <w:sz w:val="22"/>
          <w:szCs w:val="22"/>
        </w:rPr>
        <w:t xml:space="preserve"> DI PARTECIPAZIONE: </w:t>
      </w:r>
    </w:p>
    <w:p w:rsidR="004B2020" w:rsidRPr="008E1D5D" w:rsidRDefault="0031331D" w:rsidP="004B2020">
      <w:pPr>
        <w:pStyle w:val="Default"/>
        <w:rPr>
          <w:sz w:val="22"/>
          <w:szCs w:val="22"/>
          <w:lang w:val="it-IT"/>
        </w:rPr>
      </w:pPr>
      <w:r w:rsidRPr="008E1D5D">
        <w:rPr>
          <w:rFonts w:asciiTheme="minorHAnsi" w:hAnsiTheme="minorHAnsi" w:cstheme="minorHAnsi"/>
          <w:sz w:val="22"/>
          <w:szCs w:val="22"/>
          <w:lang w:val="it-IT"/>
        </w:rPr>
        <w:t>Medesimi</w:t>
      </w:r>
      <w:r w:rsidR="0077161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E1D5D">
        <w:rPr>
          <w:rFonts w:asciiTheme="minorHAnsi" w:hAnsiTheme="minorHAnsi" w:cstheme="minorHAnsi"/>
          <w:sz w:val="22"/>
          <w:szCs w:val="22"/>
          <w:lang w:val="it-IT"/>
        </w:rPr>
        <w:t>requisiti di partecipazione per offerenti</w:t>
      </w:r>
      <w:r w:rsidR="0077161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E1D5D"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="0077161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E1D5D">
        <w:rPr>
          <w:rFonts w:asciiTheme="minorHAnsi" w:hAnsiTheme="minorHAnsi" w:cstheme="minorHAnsi"/>
          <w:sz w:val="22"/>
          <w:szCs w:val="22"/>
          <w:lang w:val="it-IT"/>
        </w:rPr>
        <w:t>partecipano come società</w:t>
      </w:r>
      <w:r w:rsidR="0077161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E1D5D">
        <w:rPr>
          <w:rFonts w:asciiTheme="minorHAnsi" w:hAnsiTheme="minorHAnsi" w:cstheme="minorHAnsi"/>
          <w:sz w:val="22"/>
          <w:szCs w:val="22"/>
          <w:lang w:val="it-IT"/>
        </w:rPr>
        <w:t>singole o in raggruppamento, in consorzio o ATI, secondo iseguenticriteri:</w:t>
      </w:r>
    </w:p>
    <w:bookmarkEnd w:id="1"/>
    <w:bookmarkEnd w:id="2"/>
    <w:p w:rsidR="00986283" w:rsidRPr="00A86365" w:rsidRDefault="00986283" w:rsidP="00986283">
      <w:pPr>
        <w:spacing w:before="12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86365">
        <w:rPr>
          <w:rFonts w:asciiTheme="minorHAnsi" w:hAnsiTheme="minorHAnsi" w:cstheme="minorHAnsi"/>
          <w:sz w:val="22"/>
          <w:szCs w:val="22"/>
          <w:u w:val="single"/>
        </w:rPr>
        <w:t>Capacità economica e finanziaria</w:t>
      </w:r>
      <w:r w:rsidRPr="00A86365">
        <w:rPr>
          <w:rFonts w:asciiTheme="minorHAnsi" w:hAnsiTheme="minorHAnsi" w:cstheme="minorHAnsi"/>
          <w:sz w:val="22"/>
          <w:szCs w:val="22"/>
        </w:rPr>
        <w:t>:</w:t>
      </w:r>
    </w:p>
    <w:p w:rsidR="00986283" w:rsidRPr="00F64899" w:rsidRDefault="00986283" w:rsidP="00C72B86">
      <w:pPr>
        <w:pStyle w:val="ListParagraph"/>
        <w:numPr>
          <w:ilvl w:val="0"/>
          <w:numId w:val="9"/>
        </w:numPr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A86365">
        <w:rPr>
          <w:rFonts w:asciiTheme="minorHAnsi" w:hAnsiTheme="minorHAnsi" w:cstheme="minorHAnsi"/>
          <w:sz w:val="22"/>
          <w:szCs w:val="22"/>
        </w:rPr>
        <w:t>Il fatturato</w:t>
      </w:r>
      <w:r>
        <w:rPr>
          <w:rFonts w:asciiTheme="minorHAnsi" w:hAnsiTheme="minorHAnsi" w:cstheme="minorHAnsi"/>
          <w:sz w:val="22"/>
          <w:szCs w:val="22"/>
        </w:rPr>
        <w:t xml:space="preserve"> totale </w:t>
      </w:r>
      <w:r w:rsidRPr="00A86365">
        <w:rPr>
          <w:rFonts w:asciiTheme="minorHAnsi" w:hAnsiTheme="minorHAnsi" w:cstheme="minorHAnsi"/>
          <w:sz w:val="22"/>
          <w:szCs w:val="22"/>
        </w:rPr>
        <w:t>degli offerenti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86365">
        <w:rPr>
          <w:rFonts w:asciiTheme="minorHAnsi" w:hAnsiTheme="minorHAnsi" w:cstheme="minorHAnsi"/>
          <w:sz w:val="22"/>
          <w:szCs w:val="22"/>
        </w:rPr>
        <w:t xml:space="preserve"> per la stessa categoria oggetto dell'appalto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86365">
        <w:rPr>
          <w:rFonts w:asciiTheme="minorHAnsi" w:hAnsiTheme="minorHAnsi" w:cstheme="minorHAnsi"/>
          <w:sz w:val="22"/>
          <w:szCs w:val="22"/>
        </w:rPr>
        <w:t xml:space="preserve"> nei tre esercizi finanziari precedenti (201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A86365">
        <w:rPr>
          <w:rFonts w:asciiTheme="minorHAnsi" w:hAnsiTheme="minorHAnsi" w:cstheme="minorHAnsi"/>
          <w:sz w:val="22"/>
          <w:szCs w:val="22"/>
        </w:rPr>
        <w:t>-201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A86365">
        <w:rPr>
          <w:rFonts w:asciiTheme="minorHAnsi" w:hAnsiTheme="minorHAnsi" w:cstheme="minorHAnsi"/>
          <w:sz w:val="22"/>
          <w:szCs w:val="22"/>
        </w:rPr>
        <w:t>-201</w:t>
      </w:r>
      <w:r>
        <w:rPr>
          <w:rFonts w:asciiTheme="minorHAnsi" w:hAnsiTheme="minorHAnsi" w:cstheme="minorHAnsi"/>
          <w:sz w:val="22"/>
          <w:szCs w:val="22"/>
        </w:rPr>
        <w:t>9), deve essere almeno equivalente</w:t>
      </w:r>
      <w:r w:rsidRPr="00A86365">
        <w:rPr>
          <w:rFonts w:asciiTheme="minorHAnsi" w:hAnsiTheme="minorHAnsi" w:cstheme="minorHAnsi"/>
          <w:sz w:val="22"/>
          <w:szCs w:val="22"/>
        </w:rPr>
        <w:t xml:space="preserve"> </w:t>
      </w:r>
      <w:r w:rsidRPr="00FD7C84">
        <w:rPr>
          <w:rFonts w:asciiTheme="minorHAnsi" w:hAnsiTheme="minorHAnsi" w:cstheme="minorHAnsi"/>
          <w:sz w:val="22"/>
          <w:szCs w:val="22"/>
        </w:rPr>
        <w:t>all’importo posto a base d’asta</w:t>
      </w:r>
      <w:r>
        <w:rPr>
          <w:rFonts w:asciiTheme="minorHAnsi" w:hAnsiTheme="minorHAnsi" w:cstheme="minorHAnsi"/>
          <w:sz w:val="22"/>
          <w:szCs w:val="22"/>
        </w:rPr>
        <w:t>. L</w:t>
      </w:r>
      <w:r w:rsidRPr="00252AB9">
        <w:rPr>
          <w:rFonts w:asciiTheme="minorHAnsi" w:hAnsiTheme="minorHAnsi" w:cstheme="minorHAnsi"/>
          <w:sz w:val="22"/>
          <w:szCs w:val="22"/>
        </w:rPr>
        <w:t>e imprese stabilite da meno di tre anni possono dimostrare la loro capacità economica e fin</w:t>
      </w:r>
      <w:r>
        <w:rPr>
          <w:rFonts w:asciiTheme="minorHAnsi" w:hAnsiTheme="minorHAnsi" w:cstheme="minorHAnsi"/>
          <w:sz w:val="22"/>
          <w:szCs w:val="22"/>
        </w:rPr>
        <w:t xml:space="preserve">anziaria con qualsiasi documentazione </w:t>
      </w:r>
      <w:r w:rsidRPr="0022179C">
        <w:rPr>
          <w:rFonts w:asciiTheme="minorHAnsi" w:hAnsiTheme="minorHAnsi" w:cstheme="minorHAnsi"/>
          <w:sz w:val="22"/>
          <w:szCs w:val="22"/>
        </w:rPr>
        <w:t>che l'amministrazione aggiudicatrice</w:t>
      </w:r>
      <w:r>
        <w:rPr>
          <w:rFonts w:asciiTheme="minorHAnsi" w:hAnsiTheme="minorHAnsi" w:cstheme="minorHAnsi"/>
          <w:sz w:val="22"/>
          <w:szCs w:val="22"/>
        </w:rPr>
        <w:t xml:space="preserve"> ritenga opportuno</w:t>
      </w:r>
      <w:r w:rsidRPr="00252AB9">
        <w:rPr>
          <w:rFonts w:asciiTheme="minorHAnsi" w:hAnsiTheme="minorHAnsi" w:cstheme="minorHAnsi"/>
          <w:sz w:val="22"/>
          <w:szCs w:val="22"/>
        </w:rPr>
        <w:t>.</w:t>
      </w:r>
    </w:p>
    <w:p w:rsidR="00986283" w:rsidRDefault="00986283" w:rsidP="00986283">
      <w:pPr>
        <w:spacing w:after="60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86365">
        <w:rPr>
          <w:rFonts w:asciiTheme="minorHAnsi" w:hAnsiTheme="minorHAnsi" w:cstheme="minorHAnsi"/>
          <w:sz w:val="22"/>
          <w:szCs w:val="22"/>
          <w:u w:val="single"/>
        </w:rPr>
        <w:t>Capacità professionale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e tecnica</w:t>
      </w:r>
    </w:p>
    <w:p w:rsidR="00986283" w:rsidRPr="00C72B86" w:rsidRDefault="00986283" w:rsidP="006E4F2A">
      <w:pPr>
        <w:pStyle w:val="ListParagraph"/>
        <w:numPr>
          <w:ilvl w:val="0"/>
          <w:numId w:val="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Pr="00252AB9">
        <w:rPr>
          <w:rFonts w:asciiTheme="minorHAnsi" w:hAnsiTheme="minorHAnsi" w:cstheme="minorHAnsi"/>
          <w:sz w:val="22"/>
          <w:szCs w:val="22"/>
        </w:rPr>
        <w:t xml:space="preserve">li offerenti devono fornire </w:t>
      </w:r>
      <w:r>
        <w:rPr>
          <w:rFonts w:asciiTheme="minorHAnsi" w:hAnsiTheme="minorHAnsi" w:cstheme="minorHAnsi"/>
          <w:sz w:val="22"/>
          <w:szCs w:val="22"/>
        </w:rPr>
        <w:t xml:space="preserve">in maniera completa e dettaglitata </w:t>
      </w:r>
      <w:r w:rsidRPr="00252AB9">
        <w:rPr>
          <w:rFonts w:asciiTheme="minorHAnsi" w:hAnsiTheme="minorHAnsi" w:cstheme="minorHAnsi"/>
          <w:sz w:val="22"/>
          <w:szCs w:val="22"/>
        </w:rPr>
        <w:t>le attivi</w:t>
      </w:r>
      <w:r>
        <w:rPr>
          <w:rFonts w:asciiTheme="minorHAnsi" w:hAnsiTheme="minorHAnsi" w:cstheme="minorHAnsi"/>
          <w:sz w:val="22"/>
          <w:szCs w:val="22"/>
        </w:rPr>
        <w:t>tà svolte negli ultimi tre anni. L</w:t>
      </w:r>
      <w:r w:rsidRPr="00252AB9">
        <w:rPr>
          <w:rFonts w:asciiTheme="minorHAnsi" w:hAnsiTheme="minorHAnsi" w:cstheme="minorHAnsi"/>
          <w:sz w:val="22"/>
          <w:szCs w:val="22"/>
        </w:rPr>
        <w:t xml:space="preserve">e imprese stabilite da meno di tre anni possono dimostrare la loro capacità professionale e tecnica </w:t>
      </w:r>
      <w:r>
        <w:rPr>
          <w:rFonts w:asciiTheme="minorHAnsi" w:hAnsiTheme="minorHAnsi" w:cstheme="minorHAnsi"/>
          <w:sz w:val="22"/>
          <w:szCs w:val="22"/>
        </w:rPr>
        <w:t xml:space="preserve">con qualsiasi documentazione </w:t>
      </w:r>
      <w:r w:rsidRPr="0022179C">
        <w:rPr>
          <w:rFonts w:asciiTheme="minorHAnsi" w:hAnsiTheme="minorHAnsi" w:cstheme="minorHAnsi"/>
          <w:sz w:val="22"/>
          <w:szCs w:val="22"/>
        </w:rPr>
        <w:t>che l'amministrazione aggiudicatrice</w:t>
      </w:r>
      <w:r>
        <w:rPr>
          <w:rFonts w:asciiTheme="minorHAnsi" w:hAnsiTheme="minorHAnsi" w:cstheme="minorHAnsi"/>
          <w:sz w:val="22"/>
          <w:szCs w:val="22"/>
        </w:rPr>
        <w:t xml:space="preserve"> ritenga opportuno</w:t>
      </w:r>
      <w:r w:rsidRPr="00252AB9">
        <w:rPr>
          <w:rFonts w:asciiTheme="minorHAnsi" w:hAnsiTheme="minorHAnsi" w:cstheme="minorHAnsi"/>
          <w:sz w:val="22"/>
          <w:szCs w:val="22"/>
        </w:rPr>
        <w:t>.</w:t>
      </w:r>
    </w:p>
    <w:p w:rsidR="0031331D" w:rsidRPr="00A231E0" w:rsidRDefault="0031331D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078E8">
        <w:rPr>
          <w:rFonts w:asciiTheme="minorHAnsi" w:hAnsiTheme="minorHAnsi" w:cstheme="minorHAnsi"/>
          <w:b/>
          <w:bCs/>
          <w:sz w:val="22"/>
          <w:szCs w:val="22"/>
        </w:rPr>
        <w:t>SUBAPPALTO</w:t>
      </w:r>
      <w:r w:rsidRPr="00A231E0">
        <w:rPr>
          <w:rFonts w:asciiTheme="minorHAnsi" w:hAnsiTheme="minorHAnsi" w:cstheme="minorHAnsi"/>
          <w:b/>
          <w:sz w:val="22"/>
          <w:szCs w:val="22"/>
        </w:rPr>
        <w:t>:</w:t>
      </w:r>
      <w:r w:rsidRPr="00A231E0">
        <w:rPr>
          <w:rFonts w:asciiTheme="minorHAnsi" w:hAnsiTheme="minorHAnsi" w:cstheme="minorHAnsi"/>
          <w:sz w:val="22"/>
          <w:szCs w:val="22"/>
        </w:rPr>
        <w:t xml:space="preserve"> E’ ammesso sub-appalto alle condizioni descritte nel documento di gara, previo accordo con la Stazione App</w:t>
      </w:r>
      <w:r>
        <w:rPr>
          <w:rFonts w:asciiTheme="minorHAnsi" w:hAnsiTheme="minorHAnsi" w:cstheme="minorHAnsi"/>
          <w:sz w:val="22"/>
          <w:szCs w:val="22"/>
        </w:rPr>
        <w:t>altante fino ad un massimo del 3</w:t>
      </w:r>
      <w:r w:rsidRPr="00A231E0">
        <w:rPr>
          <w:rFonts w:asciiTheme="minorHAnsi" w:hAnsiTheme="minorHAnsi" w:cstheme="minorHAnsi"/>
          <w:sz w:val="22"/>
          <w:szCs w:val="22"/>
        </w:rPr>
        <w:t>0% dell’ importo a base d’asta.</w:t>
      </w:r>
    </w:p>
    <w:p w:rsidR="0031331D" w:rsidRDefault="0031331D" w:rsidP="0031331D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078E8">
        <w:rPr>
          <w:rFonts w:asciiTheme="minorHAnsi" w:hAnsiTheme="minorHAnsi" w:cstheme="minorHAnsi"/>
          <w:b/>
          <w:bCs/>
          <w:sz w:val="22"/>
          <w:szCs w:val="22"/>
        </w:rPr>
        <w:t>VALIDITA'</w:t>
      </w:r>
      <w:r w:rsidRPr="00A231E0">
        <w:rPr>
          <w:rFonts w:asciiTheme="minorHAnsi" w:hAnsiTheme="minorHAnsi" w:cstheme="minorHAnsi"/>
          <w:b/>
          <w:sz w:val="22"/>
          <w:szCs w:val="22"/>
        </w:rPr>
        <w:t xml:space="preserve"> DELL'OFFERTA</w:t>
      </w:r>
      <w:r w:rsidRPr="00A231E0">
        <w:rPr>
          <w:rFonts w:asciiTheme="minorHAnsi" w:hAnsiTheme="minorHAnsi" w:cstheme="minorHAnsi"/>
          <w:sz w:val="22"/>
          <w:szCs w:val="22"/>
        </w:rPr>
        <w:t xml:space="preserve">: </w:t>
      </w:r>
      <w:r w:rsidR="00AF27B8" w:rsidRPr="00AF27B8">
        <w:rPr>
          <w:rFonts w:asciiTheme="minorHAnsi" w:hAnsiTheme="minorHAnsi" w:cstheme="minorHAnsi"/>
          <w:sz w:val="22"/>
          <w:szCs w:val="22"/>
        </w:rPr>
        <w:t>90 giorni</w:t>
      </w:r>
      <w:r w:rsidRPr="00A231E0">
        <w:rPr>
          <w:rFonts w:asciiTheme="minorHAnsi" w:hAnsiTheme="minorHAnsi" w:cstheme="minorHAnsi"/>
          <w:sz w:val="22"/>
          <w:szCs w:val="22"/>
        </w:rPr>
        <w:t xml:space="preserve"> dalla data di presentazione della stessa;</w:t>
      </w:r>
    </w:p>
    <w:p w:rsidR="002E68BC" w:rsidRDefault="002E68BC" w:rsidP="002E68BC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31E0">
        <w:rPr>
          <w:rFonts w:asciiTheme="minorHAnsi" w:hAnsiTheme="minorHAnsi" w:cstheme="minorHAnsi"/>
          <w:b/>
          <w:sz w:val="22"/>
          <w:szCs w:val="22"/>
        </w:rPr>
        <w:t xml:space="preserve">CRITERIO DI </w:t>
      </w:r>
      <w:r w:rsidRPr="008078E8">
        <w:rPr>
          <w:rFonts w:asciiTheme="minorHAnsi" w:hAnsiTheme="minorHAnsi" w:cstheme="minorHAnsi"/>
          <w:b/>
          <w:bCs/>
          <w:sz w:val="22"/>
          <w:szCs w:val="22"/>
        </w:rPr>
        <w:t>AGGIUDICAZIONE</w:t>
      </w:r>
      <w:r w:rsidRPr="00A231E0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D4250">
        <w:rPr>
          <w:rFonts w:asciiTheme="minorHAnsi" w:hAnsiTheme="minorHAnsi" w:cstheme="minorHAnsi"/>
          <w:sz w:val="22"/>
          <w:szCs w:val="22"/>
        </w:rPr>
        <w:t xml:space="preserve">fferta economicamente più vantaggiosa. I criteri di valutazione sono i </w:t>
      </w:r>
      <w:r w:rsidRPr="00714D64">
        <w:rPr>
          <w:rFonts w:asciiTheme="minorHAnsi" w:hAnsiTheme="minorHAnsi" w:cstheme="minorHAnsi"/>
          <w:sz w:val="22"/>
          <w:szCs w:val="22"/>
        </w:rPr>
        <w:t>seguenti</w:t>
      </w:r>
      <w:r w:rsidR="00AF27B8" w:rsidRPr="00AF27B8">
        <w:rPr>
          <w:rFonts w:asciiTheme="minorHAnsi" w:hAnsiTheme="minorHAnsi" w:cstheme="minorHAnsi"/>
          <w:sz w:val="22"/>
          <w:szCs w:val="22"/>
        </w:rPr>
        <w:t>: a) Offerta tecnica: 80 punti; b) Offerta economica: 20 punt</w:t>
      </w:r>
      <w:r w:rsidRPr="00714D64">
        <w:rPr>
          <w:rFonts w:asciiTheme="minorHAnsi" w:hAnsiTheme="minorHAnsi" w:cstheme="minorHAnsi"/>
          <w:sz w:val="22"/>
          <w:szCs w:val="22"/>
        </w:rPr>
        <w:t>i.</w:t>
      </w:r>
    </w:p>
    <w:p w:rsidR="00AB4427" w:rsidRPr="00AB4427" w:rsidRDefault="00AB4427" w:rsidP="00AB4427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PATTO DI INTEGRITA’:</w:t>
      </w:r>
      <w:r>
        <w:rPr>
          <w:rFonts w:asciiTheme="minorHAnsi" w:hAnsiTheme="minorHAnsi" w:cstheme="minorHAnsi"/>
          <w:sz w:val="22"/>
          <w:szCs w:val="22"/>
        </w:rPr>
        <w:t xml:space="preserve"> Gli offerenti devono sottoscrivere il Patto di Integrita’.</w:t>
      </w:r>
    </w:p>
    <w:p w:rsidR="0031331D" w:rsidRPr="00A231E0" w:rsidRDefault="0031331D" w:rsidP="0031331D">
      <w:pPr>
        <w:numPr>
          <w:ilvl w:val="0"/>
          <w:numId w:val="2"/>
        </w:numPr>
        <w:tabs>
          <w:tab w:val="left" w:pos="0"/>
          <w:tab w:val="left" w:pos="360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31E0">
        <w:rPr>
          <w:rFonts w:asciiTheme="minorHAnsi" w:hAnsiTheme="minorHAnsi" w:cstheme="minorHAnsi"/>
          <w:b/>
          <w:sz w:val="22"/>
          <w:szCs w:val="22"/>
        </w:rPr>
        <w:t>RES</w:t>
      </w:r>
      <w:r w:rsidRPr="008078E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A231E0">
        <w:rPr>
          <w:rFonts w:asciiTheme="minorHAnsi" w:hAnsiTheme="minorHAnsi" w:cstheme="minorHAnsi"/>
          <w:b/>
          <w:sz w:val="22"/>
          <w:szCs w:val="22"/>
        </w:rPr>
        <w:t>ONSABILE DEL PROCEDIMENTO</w:t>
      </w:r>
      <w:r w:rsidRPr="00A231E0">
        <w:rPr>
          <w:rFonts w:asciiTheme="minorHAnsi" w:hAnsiTheme="minorHAnsi" w:cstheme="minorHAnsi"/>
          <w:sz w:val="22"/>
          <w:szCs w:val="22"/>
        </w:rPr>
        <w:t>:</w:t>
      </w:r>
    </w:p>
    <w:p w:rsidR="0031331D" w:rsidRPr="00404DB2" w:rsidRDefault="0031331D" w:rsidP="00404DB2">
      <w:pPr>
        <w:tabs>
          <w:tab w:val="left" w:pos="0"/>
          <w:tab w:val="left" w:pos="36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A8636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C1224D">
        <w:rPr>
          <w:rFonts w:asciiTheme="minorHAnsi" w:hAnsiTheme="minorHAnsi" w:cstheme="minorHAnsi"/>
          <w:sz w:val="22"/>
          <w:szCs w:val="22"/>
          <w:lang w:val="en-US"/>
        </w:rPr>
        <w:t>Sig.</w:t>
      </w:r>
      <w:r w:rsidR="007716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4B2636">
        <w:rPr>
          <w:rFonts w:asciiTheme="minorHAnsi" w:hAnsiTheme="minorHAnsi" w:cstheme="minorHAnsi"/>
          <w:sz w:val="22"/>
          <w:szCs w:val="22"/>
          <w:lang w:val="en-US"/>
        </w:rPr>
        <w:t>Enea</w:t>
      </w:r>
      <w:proofErr w:type="spellEnd"/>
      <w:r w:rsidR="004B26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4B2636">
        <w:rPr>
          <w:rFonts w:asciiTheme="minorHAnsi" w:hAnsiTheme="minorHAnsi" w:cstheme="minorHAnsi"/>
          <w:sz w:val="22"/>
          <w:szCs w:val="22"/>
          <w:lang w:val="en-US"/>
        </w:rPr>
        <w:t>Hoti</w:t>
      </w:r>
      <w:proofErr w:type="spellEnd"/>
      <w:r w:rsidR="002B49BD" w:rsidRPr="00C1224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C1224D">
        <w:rPr>
          <w:rFonts w:asciiTheme="minorHAnsi" w:hAnsiTheme="minorHAnsi" w:cstheme="minorHAnsi"/>
          <w:sz w:val="22"/>
          <w:szCs w:val="22"/>
          <w:lang w:val="en-US"/>
        </w:rPr>
        <w:t xml:space="preserve"> email:  </w:t>
      </w:r>
      <w:hyperlink r:id="rId11" w:history="1">
        <w:r w:rsidR="004B2636" w:rsidRPr="00266437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enea.hoti@bujqesia.gov.al</w:t>
        </w:r>
      </w:hyperlink>
      <w:r w:rsidR="004B2636">
        <w:rPr>
          <w:rStyle w:val="Hyperlink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07218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with cc to</w:t>
      </w:r>
      <w:r w:rsidR="004B2636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: altjon.paloka@bujqesia.gov.al</w:t>
      </w:r>
    </w:p>
    <w:sectPr w:rsidR="0031331D" w:rsidRPr="00404DB2" w:rsidSect="00EB3BDD">
      <w:headerReference w:type="default" r:id="rId12"/>
      <w:pgSz w:w="12240" w:h="15840"/>
      <w:pgMar w:top="330" w:right="1021" w:bottom="1080" w:left="1021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93" w:rsidRDefault="00C54493">
      <w:r>
        <w:separator/>
      </w:r>
    </w:p>
  </w:endnote>
  <w:endnote w:type="continuationSeparator" w:id="0">
    <w:p w:rsidR="00C54493" w:rsidRDefault="00C5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93" w:rsidRDefault="00C54493">
      <w:r>
        <w:separator/>
      </w:r>
    </w:p>
  </w:footnote>
  <w:footnote w:type="continuationSeparator" w:id="0">
    <w:p w:rsidR="00C54493" w:rsidRDefault="00C5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D5" w:rsidRDefault="00EB3BD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352"/>
    <w:multiLevelType w:val="hybridMultilevel"/>
    <w:tmpl w:val="3E0E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4BE"/>
    <w:multiLevelType w:val="hybridMultilevel"/>
    <w:tmpl w:val="6BB4344E"/>
    <w:lvl w:ilvl="0" w:tplc="221C038C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12E8"/>
    <w:multiLevelType w:val="hybridMultilevel"/>
    <w:tmpl w:val="DC86BD92"/>
    <w:lvl w:ilvl="0" w:tplc="2B92C7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359A5"/>
    <w:multiLevelType w:val="hybridMultilevel"/>
    <w:tmpl w:val="77A43B38"/>
    <w:lvl w:ilvl="0" w:tplc="9AE4B25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51BA9"/>
    <w:multiLevelType w:val="hybridMultilevel"/>
    <w:tmpl w:val="C5C6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D18E6"/>
    <w:multiLevelType w:val="multilevel"/>
    <w:tmpl w:val="0C56B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D9855A4"/>
    <w:multiLevelType w:val="multilevel"/>
    <w:tmpl w:val="CF9C3BC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3AB35F1"/>
    <w:multiLevelType w:val="hybridMultilevel"/>
    <w:tmpl w:val="0F1C2138"/>
    <w:lvl w:ilvl="0" w:tplc="BC5A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A15E3"/>
    <w:multiLevelType w:val="hybridMultilevel"/>
    <w:tmpl w:val="C31240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B84"/>
    <w:rsid w:val="00022059"/>
    <w:rsid w:val="00041FAF"/>
    <w:rsid w:val="0008104D"/>
    <w:rsid w:val="00084BD6"/>
    <w:rsid w:val="00095278"/>
    <w:rsid w:val="000C56A8"/>
    <w:rsid w:val="000E40C8"/>
    <w:rsid w:val="000E705A"/>
    <w:rsid w:val="00105499"/>
    <w:rsid w:val="00107218"/>
    <w:rsid w:val="00107BAF"/>
    <w:rsid w:val="00123183"/>
    <w:rsid w:val="00127B3E"/>
    <w:rsid w:val="00142FE6"/>
    <w:rsid w:val="00147A0C"/>
    <w:rsid w:val="0015269A"/>
    <w:rsid w:val="0015377E"/>
    <w:rsid w:val="00195F69"/>
    <w:rsid w:val="001E2A9C"/>
    <w:rsid w:val="0020099E"/>
    <w:rsid w:val="00205194"/>
    <w:rsid w:val="00240A11"/>
    <w:rsid w:val="002960E8"/>
    <w:rsid w:val="002B10DF"/>
    <w:rsid w:val="002B49BD"/>
    <w:rsid w:val="002B5B4B"/>
    <w:rsid w:val="002D2D6F"/>
    <w:rsid w:val="002E68BC"/>
    <w:rsid w:val="002E6B4C"/>
    <w:rsid w:val="002E7E76"/>
    <w:rsid w:val="0031331D"/>
    <w:rsid w:val="00322BC1"/>
    <w:rsid w:val="0034161E"/>
    <w:rsid w:val="00343B41"/>
    <w:rsid w:val="00344920"/>
    <w:rsid w:val="00346261"/>
    <w:rsid w:val="0037476C"/>
    <w:rsid w:val="00385027"/>
    <w:rsid w:val="00395751"/>
    <w:rsid w:val="0039755E"/>
    <w:rsid w:val="003A0DB4"/>
    <w:rsid w:val="003C4B6B"/>
    <w:rsid w:val="003D2AFB"/>
    <w:rsid w:val="003D4373"/>
    <w:rsid w:val="003D6265"/>
    <w:rsid w:val="00404DB2"/>
    <w:rsid w:val="00405E56"/>
    <w:rsid w:val="00433E8A"/>
    <w:rsid w:val="00441460"/>
    <w:rsid w:val="00452AF7"/>
    <w:rsid w:val="00457FAC"/>
    <w:rsid w:val="00486EF0"/>
    <w:rsid w:val="004B2020"/>
    <w:rsid w:val="004B2636"/>
    <w:rsid w:val="004E10C6"/>
    <w:rsid w:val="00555A12"/>
    <w:rsid w:val="00557599"/>
    <w:rsid w:val="00564B84"/>
    <w:rsid w:val="00567F5F"/>
    <w:rsid w:val="00574C6F"/>
    <w:rsid w:val="00575CC6"/>
    <w:rsid w:val="005C2247"/>
    <w:rsid w:val="005C44AD"/>
    <w:rsid w:val="005D4250"/>
    <w:rsid w:val="005D6C09"/>
    <w:rsid w:val="005F2684"/>
    <w:rsid w:val="00622C5F"/>
    <w:rsid w:val="00642955"/>
    <w:rsid w:val="006649CD"/>
    <w:rsid w:val="00672FDF"/>
    <w:rsid w:val="00681231"/>
    <w:rsid w:val="006951EA"/>
    <w:rsid w:val="006C6544"/>
    <w:rsid w:val="006E4F2A"/>
    <w:rsid w:val="00714D64"/>
    <w:rsid w:val="0074104C"/>
    <w:rsid w:val="00752326"/>
    <w:rsid w:val="00771618"/>
    <w:rsid w:val="007835D9"/>
    <w:rsid w:val="007B619F"/>
    <w:rsid w:val="007E34D8"/>
    <w:rsid w:val="007F7311"/>
    <w:rsid w:val="0081228F"/>
    <w:rsid w:val="0083726A"/>
    <w:rsid w:val="008552EE"/>
    <w:rsid w:val="00892A8C"/>
    <w:rsid w:val="00894ACD"/>
    <w:rsid w:val="008E1D5D"/>
    <w:rsid w:val="008F502C"/>
    <w:rsid w:val="008F7FD4"/>
    <w:rsid w:val="009428F0"/>
    <w:rsid w:val="009654AC"/>
    <w:rsid w:val="00966A35"/>
    <w:rsid w:val="00986283"/>
    <w:rsid w:val="009922DF"/>
    <w:rsid w:val="009A7549"/>
    <w:rsid w:val="009C1F11"/>
    <w:rsid w:val="009F0219"/>
    <w:rsid w:val="00A13728"/>
    <w:rsid w:val="00A25DF1"/>
    <w:rsid w:val="00A71B61"/>
    <w:rsid w:val="00A86365"/>
    <w:rsid w:val="00AB111B"/>
    <w:rsid w:val="00AB4427"/>
    <w:rsid w:val="00AB4BD8"/>
    <w:rsid w:val="00AB6F78"/>
    <w:rsid w:val="00AB7D82"/>
    <w:rsid w:val="00AC00E0"/>
    <w:rsid w:val="00AC5259"/>
    <w:rsid w:val="00AD092A"/>
    <w:rsid w:val="00AF27B8"/>
    <w:rsid w:val="00B176F0"/>
    <w:rsid w:val="00B24087"/>
    <w:rsid w:val="00B3784D"/>
    <w:rsid w:val="00B56684"/>
    <w:rsid w:val="00B7072D"/>
    <w:rsid w:val="00B71275"/>
    <w:rsid w:val="00B8021E"/>
    <w:rsid w:val="00B953B4"/>
    <w:rsid w:val="00BA1059"/>
    <w:rsid w:val="00BA244F"/>
    <w:rsid w:val="00BD09BD"/>
    <w:rsid w:val="00BD34E9"/>
    <w:rsid w:val="00BD3593"/>
    <w:rsid w:val="00BF6EE9"/>
    <w:rsid w:val="00C052AF"/>
    <w:rsid w:val="00C1224D"/>
    <w:rsid w:val="00C16640"/>
    <w:rsid w:val="00C24414"/>
    <w:rsid w:val="00C54493"/>
    <w:rsid w:val="00C55686"/>
    <w:rsid w:val="00C661DF"/>
    <w:rsid w:val="00C70C7B"/>
    <w:rsid w:val="00C72B86"/>
    <w:rsid w:val="00C80CB3"/>
    <w:rsid w:val="00C81CDC"/>
    <w:rsid w:val="00C94CDD"/>
    <w:rsid w:val="00C97DF1"/>
    <w:rsid w:val="00CA76B3"/>
    <w:rsid w:val="00CC0900"/>
    <w:rsid w:val="00CF19B9"/>
    <w:rsid w:val="00CF3149"/>
    <w:rsid w:val="00D01699"/>
    <w:rsid w:val="00D222B6"/>
    <w:rsid w:val="00D56E06"/>
    <w:rsid w:val="00D606EB"/>
    <w:rsid w:val="00D734CE"/>
    <w:rsid w:val="00D84BBC"/>
    <w:rsid w:val="00D856EF"/>
    <w:rsid w:val="00D9494D"/>
    <w:rsid w:val="00DB1323"/>
    <w:rsid w:val="00DC32A7"/>
    <w:rsid w:val="00DC3D61"/>
    <w:rsid w:val="00DD7B5D"/>
    <w:rsid w:val="00E20200"/>
    <w:rsid w:val="00E30723"/>
    <w:rsid w:val="00E34D94"/>
    <w:rsid w:val="00E46DDA"/>
    <w:rsid w:val="00E817A6"/>
    <w:rsid w:val="00E8790F"/>
    <w:rsid w:val="00EB3BDD"/>
    <w:rsid w:val="00ED22A2"/>
    <w:rsid w:val="00ED384E"/>
    <w:rsid w:val="00ED3CB5"/>
    <w:rsid w:val="00F100BF"/>
    <w:rsid w:val="00F4637F"/>
    <w:rsid w:val="00F63B01"/>
    <w:rsid w:val="00F65ADB"/>
    <w:rsid w:val="00F65ADC"/>
    <w:rsid w:val="00FA2893"/>
    <w:rsid w:val="00FB1ABF"/>
    <w:rsid w:val="00FB1DD0"/>
    <w:rsid w:val="00FC70F5"/>
    <w:rsid w:val="00FD1B2C"/>
    <w:rsid w:val="00FD7C84"/>
    <w:rsid w:val="00F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D43CE-362C-4B69-B0C1-B2685638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it-IT"/>
    </w:rPr>
  </w:style>
  <w:style w:type="paragraph" w:styleId="Heading1">
    <w:name w:val="heading 1"/>
    <w:basedOn w:val="Normal"/>
    <w:next w:val="Normal"/>
    <w:link w:val="Heading1Char"/>
    <w:qFormat/>
    <w:rsid w:val="0031331D"/>
    <w:pPr>
      <w:keepNext/>
      <w:numPr>
        <w:numId w:val="1"/>
      </w:numPr>
      <w:spacing w:after="120"/>
      <w:outlineLvl w:val="0"/>
    </w:pPr>
    <w:rPr>
      <w:b/>
      <w:i/>
      <w:snapToGrid/>
      <w:sz w:val="28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31331D"/>
    <w:pPr>
      <w:keepNext/>
      <w:numPr>
        <w:ilvl w:val="1"/>
        <w:numId w:val="1"/>
      </w:numPr>
      <w:jc w:val="both"/>
      <w:outlineLvl w:val="1"/>
    </w:pPr>
    <w:rPr>
      <w:b/>
      <w:i/>
      <w:snapToGrid/>
      <w:spacing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31331D"/>
    <w:pPr>
      <w:keepNext/>
      <w:numPr>
        <w:ilvl w:val="2"/>
        <w:numId w:val="1"/>
      </w:numPr>
      <w:spacing w:after="120"/>
      <w:outlineLvl w:val="2"/>
    </w:pPr>
    <w:rPr>
      <w:b/>
      <w:i/>
      <w:smallCaps/>
      <w:snapToGrid/>
      <w:lang w:eastAsia="it-IT"/>
    </w:rPr>
  </w:style>
  <w:style w:type="paragraph" w:styleId="Heading4">
    <w:name w:val="heading 4"/>
    <w:basedOn w:val="Normal"/>
    <w:next w:val="Normal"/>
    <w:link w:val="Heading4Char"/>
    <w:qFormat/>
    <w:rsid w:val="0031331D"/>
    <w:pPr>
      <w:keepNext/>
      <w:numPr>
        <w:ilvl w:val="3"/>
        <w:numId w:val="1"/>
      </w:numPr>
      <w:outlineLvl w:val="3"/>
    </w:pPr>
    <w:rPr>
      <w:snapToGrid/>
      <w:lang w:eastAsia="it-IT"/>
    </w:rPr>
  </w:style>
  <w:style w:type="paragraph" w:styleId="Heading5">
    <w:name w:val="heading 5"/>
    <w:basedOn w:val="Normal"/>
    <w:next w:val="Normal"/>
    <w:link w:val="Heading5Char"/>
    <w:qFormat/>
    <w:rsid w:val="0031331D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color w:val="000000"/>
      <w:sz w:val="18"/>
      <w:lang w:eastAsia="it-IT"/>
    </w:rPr>
  </w:style>
  <w:style w:type="paragraph" w:styleId="Heading6">
    <w:name w:val="heading 6"/>
    <w:basedOn w:val="Normal"/>
    <w:next w:val="Normal"/>
    <w:link w:val="Heading6Char"/>
    <w:qFormat/>
    <w:rsid w:val="0031331D"/>
    <w:pPr>
      <w:keepNext/>
      <w:numPr>
        <w:ilvl w:val="5"/>
        <w:numId w:val="1"/>
      </w:numPr>
      <w:spacing w:before="14" w:line="230" w:lineRule="exact"/>
      <w:ind w:right="743"/>
      <w:jc w:val="both"/>
      <w:outlineLvl w:val="5"/>
    </w:pPr>
    <w:rPr>
      <w:smallCaps/>
      <w:snapToGrid/>
      <w:lang w:eastAsia="it-IT"/>
    </w:rPr>
  </w:style>
  <w:style w:type="paragraph" w:styleId="Heading7">
    <w:name w:val="heading 7"/>
    <w:basedOn w:val="Normal"/>
    <w:next w:val="Normal"/>
    <w:link w:val="Heading7Char"/>
    <w:qFormat/>
    <w:rsid w:val="0031331D"/>
    <w:pPr>
      <w:keepNext/>
      <w:numPr>
        <w:ilvl w:val="6"/>
        <w:numId w:val="1"/>
      </w:numPr>
      <w:spacing w:before="28" w:line="240" w:lineRule="exact"/>
      <w:ind w:right="743"/>
      <w:jc w:val="both"/>
      <w:outlineLvl w:val="6"/>
    </w:pPr>
    <w:rPr>
      <w:b/>
      <w:smallCaps/>
      <w:snapToGrid/>
      <w:lang w:eastAsia="it-IT"/>
    </w:rPr>
  </w:style>
  <w:style w:type="paragraph" w:styleId="Heading8">
    <w:name w:val="heading 8"/>
    <w:basedOn w:val="Normal"/>
    <w:next w:val="Normal"/>
    <w:link w:val="Heading8Char"/>
    <w:qFormat/>
    <w:rsid w:val="0031331D"/>
    <w:pPr>
      <w:keepNext/>
      <w:numPr>
        <w:ilvl w:val="7"/>
        <w:numId w:val="1"/>
      </w:numPr>
      <w:jc w:val="center"/>
      <w:outlineLvl w:val="7"/>
    </w:pPr>
    <w:rPr>
      <w:i/>
      <w:snapToGrid/>
      <w:sz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1331D"/>
    <w:pPr>
      <w:keepNext/>
      <w:numPr>
        <w:ilvl w:val="8"/>
        <w:numId w:val="1"/>
      </w:numPr>
      <w:outlineLvl w:val="8"/>
    </w:pPr>
    <w:rPr>
      <w:b/>
      <w:snapToGrid/>
      <w:sz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31D"/>
    <w:rPr>
      <w:rFonts w:ascii="Times New Roman" w:eastAsia="Times New Roman" w:hAnsi="Times New Roman" w:cs="Times New Roman"/>
      <w:b/>
      <w:i/>
      <w:sz w:val="28"/>
      <w:szCs w:val="20"/>
      <w:lang w:val="it-IT" w:eastAsia="it-IT"/>
    </w:rPr>
  </w:style>
  <w:style w:type="character" w:customStyle="1" w:styleId="Heading2Char">
    <w:name w:val="Heading 2 Char"/>
    <w:basedOn w:val="DefaultParagraphFont"/>
    <w:link w:val="Heading2"/>
    <w:rsid w:val="0031331D"/>
    <w:rPr>
      <w:rFonts w:ascii="Times New Roman" w:eastAsia="Times New Roman" w:hAnsi="Times New Roman" w:cs="Times New Roman"/>
      <w:b/>
      <w:i/>
      <w:spacing w:val="20"/>
      <w:sz w:val="24"/>
      <w:szCs w:val="20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31331D"/>
    <w:rPr>
      <w:rFonts w:ascii="Times New Roman" w:eastAsia="Times New Roman" w:hAnsi="Times New Roman" w:cs="Times New Roman"/>
      <w:b/>
      <w:i/>
      <w:smallCaps/>
      <w:sz w:val="24"/>
      <w:szCs w:val="20"/>
      <w:lang w:val="it-IT" w:eastAsia="it-IT"/>
    </w:rPr>
  </w:style>
  <w:style w:type="character" w:customStyle="1" w:styleId="Heading4Char">
    <w:name w:val="Heading 4 Char"/>
    <w:basedOn w:val="DefaultParagraphFont"/>
    <w:link w:val="Heading4"/>
    <w:rsid w:val="0031331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Heading5Char">
    <w:name w:val="Heading 5 Char"/>
    <w:basedOn w:val="DefaultParagraphFont"/>
    <w:link w:val="Heading5"/>
    <w:rsid w:val="0031331D"/>
    <w:rPr>
      <w:rFonts w:ascii="Arial" w:eastAsia="Times New Roman" w:hAnsi="Arial" w:cs="Times New Roman"/>
      <w:b/>
      <w:snapToGrid w:val="0"/>
      <w:color w:val="000000"/>
      <w:sz w:val="18"/>
      <w:szCs w:val="20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31331D"/>
    <w:rPr>
      <w:rFonts w:ascii="Times New Roman" w:eastAsia="Times New Roman" w:hAnsi="Times New Roman" w:cs="Times New Roman"/>
      <w:smallCaps/>
      <w:sz w:val="24"/>
      <w:szCs w:val="20"/>
      <w:lang w:val="it-IT" w:eastAsia="it-IT"/>
    </w:rPr>
  </w:style>
  <w:style w:type="character" w:customStyle="1" w:styleId="Heading7Char">
    <w:name w:val="Heading 7 Char"/>
    <w:basedOn w:val="DefaultParagraphFont"/>
    <w:link w:val="Heading7"/>
    <w:rsid w:val="0031331D"/>
    <w:rPr>
      <w:rFonts w:ascii="Times New Roman" w:eastAsia="Times New Roman" w:hAnsi="Times New Roman" w:cs="Times New Roman"/>
      <w:b/>
      <w:smallCaps/>
      <w:sz w:val="24"/>
      <w:szCs w:val="20"/>
      <w:lang w:val="it-IT" w:eastAsia="it-IT"/>
    </w:rPr>
  </w:style>
  <w:style w:type="character" w:customStyle="1" w:styleId="Heading8Char">
    <w:name w:val="Heading 8 Char"/>
    <w:basedOn w:val="DefaultParagraphFont"/>
    <w:link w:val="Heading8"/>
    <w:rsid w:val="0031331D"/>
    <w:rPr>
      <w:rFonts w:ascii="Times New Roman" w:eastAsia="Times New Roman" w:hAnsi="Times New Roman" w:cs="Times New Roman"/>
      <w:i/>
      <w:szCs w:val="20"/>
      <w:lang w:val="it-IT" w:eastAsia="it-IT"/>
    </w:rPr>
  </w:style>
  <w:style w:type="character" w:customStyle="1" w:styleId="Heading9Char">
    <w:name w:val="Heading 9 Char"/>
    <w:basedOn w:val="DefaultParagraphFont"/>
    <w:link w:val="Heading9"/>
    <w:rsid w:val="0031331D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31331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31D"/>
    <w:rPr>
      <w:rFonts w:ascii="Times New Roman" w:eastAsia="Times New Roman" w:hAnsi="Times New Roman" w:cs="Times New Roman"/>
      <w:snapToGrid w:val="0"/>
      <w:sz w:val="24"/>
      <w:szCs w:val="20"/>
      <w:lang w:val="it-IT"/>
    </w:rPr>
  </w:style>
  <w:style w:type="character" w:styleId="Hyperlink">
    <w:name w:val="Hyperlink"/>
    <w:basedOn w:val="DefaultParagraphFont"/>
    <w:rsid w:val="0031331D"/>
    <w:rPr>
      <w:color w:val="0000FF"/>
      <w:u w:val="single"/>
    </w:rPr>
  </w:style>
  <w:style w:type="character" w:styleId="Strong">
    <w:name w:val="Strong"/>
    <w:qFormat/>
    <w:rsid w:val="0031331D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13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3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31D"/>
    <w:rPr>
      <w:rFonts w:ascii="Times New Roman" w:eastAsia="Times New Roman" w:hAnsi="Times New Roman" w:cs="Times New Roman"/>
      <w:snapToGrid w:val="0"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1D"/>
    <w:rPr>
      <w:rFonts w:ascii="Segoe UI" w:eastAsia="Times New Roman" w:hAnsi="Segoe UI" w:cs="Segoe UI"/>
      <w:snapToGrid w:val="0"/>
      <w:sz w:val="18"/>
      <w:szCs w:val="18"/>
      <w:lang w:val="it-IT"/>
    </w:rPr>
  </w:style>
  <w:style w:type="paragraph" w:styleId="Title">
    <w:name w:val="Title"/>
    <w:basedOn w:val="Normal"/>
    <w:link w:val="TitleChar"/>
    <w:uiPriority w:val="99"/>
    <w:qFormat/>
    <w:rsid w:val="007835D9"/>
    <w:pPr>
      <w:spacing w:line="360" w:lineRule="auto"/>
      <w:jc w:val="center"/>
    </w:pPr>
    <w:rPr>
      <w:b/>
      <w:bCs/>
      <w:snapToGrid/>
      <w:sz w:val="28"/>
      <w:szCs w:val="24"/>
      <w:u w:val="single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rsid w:val="007835D9"/>
    <w:rPr>
      <w:rFonts w:ascii="Times New Roman" w:eastAsia="Times New Roman" w:hAnsi="Times New Roman" w:cs="Times New Roman"/>
      <w:b/>
      <w:bCs/>
      <w:sz w:val="28"/>
      <w:szCs w:val="24"/>
      <w:u w:val="single"/>
      <w:lang w:val="it-IT" w:eastAsia="it-IT"/>
    </w:rPr>
  </w:style>
  <w:style w:type="paragraph" w:customStyle="1" w:styleId="Default">
    <w:name w:val="Default"/>
    <w:rsid w:val="004B20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DD"/>
    <w:rPr>
      <w:rFonts w:ascii="Times New Roman" w:eastAsia="Times New Roman" w:hAnsi="Times New Roman" w:cs="Times New Roman"/>
      <w:snapToGrid w:val="0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jqesia.gov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ea.hoti@bujqesia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jon.paloka@bujqesia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a.hoti@bujqesia.gov.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</cp:lastModifiedBy>
  <cp:revision>38</cp:revision>
  <cp:lastPrinted>2020-09-04T08:41:00Z</cp:lastPrinted>
  <dcterms:created xsi:type="dcterms:W3CDTF">2019-09-15T21:09:00Z</dcterms:created>
  <dcterms:modified xsi:type="dcterms:W3CDTF">2020-12-02T10:13:00Z</dcterms:modified>
</cp:coreProperties>
</file>